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line="460" w:lineRule="exact"/>
        <w:ind w:left="0" w:right="0"/>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lang w:eastAsia="zh-CN"/>
        </w:rPr>
        <w:t>许昌</w:t>
      </w:r>
      <w:r>
        <w:rPr>
          <w:rFonts w:hint="eastAsia" w:ascii="黑体" w:hAnsi="黑体" w:eastAsia="黑体" w:cs="黑体"/>
          <w:sz w:val="40"/>
          <w:szCs w:val="40"/>
        </w:rPr>
        <w:t>市卫生健康</w:t>
      </w:r>
      <w:r>
        <w:rPr>
          <w:rFonts w:hint="eastAsia" w:ascii="黑体" w:hAnsi="黑体" w:eastAsia="黑体" w:cs="黑体"/>
          <w:sz w:val="40"/>
          <w:szCs w:val="40"/>
          <w:lang w:eastAsia="zh-CN"/>
        </w:rPr>
        <w:t>委员会</w:t>
      </w:r>
    </w:p>
    <w:p>
      <w:pPr>
        <w:pStyle w:val="2"/>
        <w:keepNext w:val="0"/>
        <w:keepLines w:val="0"/>
        <w:pageBreakBefore w:val="0"/>
        <w:widowControl/>
        <w:suppressLineNumbers w:val="0"/>
        <w:kinsoku/>
        <w:wordWrap/>
        <w:overflowPunct/>
        <w:topLinePunct w:val="0"/>
        <w:autoSpaceDE/>
        <w:autoSpaceDN/>
        <w:bidi w:val="0"/>
        <w:adjustRightInd/>
        <w:snapToGrid/>
        <w:spacing w:line="460" w:lineRule="exact"/>
        <w:ind w:left="0" w:right="0"/>
        <w:jc w:val="center"/>
        <w:textAlignment w:val="auto"/>
        <w:rPr>
          <w:rFonts w:hint="eastAsia" w:ascii="黑体" w:hAnsi="黑体" w:eastAsia="黑体" w:cs="黑体"/>
          <w:sz w:val="36"/>
          <w:szCs w:val="36"/>
        </w:rPr>
      </w:pPr>
      <w:r>
        <w:rPr>
          <w:rFonts w:hint="eastAsia" w:ascii="黑体" w:hAnsi="黑体" w:eastAsia="黑体" w:cs="黑体"/>
          <w:sz w:val="40"/>
          <w:szCs w:val="40"/>
        </w:rPr>
        <w:t>行政执法委托书</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9" w:firstLineChars="231"/>
        <w:jc w:val="both"/>
        <w:textAlignment w:val="auto"/>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委托机关：</w:t>
      </w:r>
      <w:r>
        <w:rPr>
          <w:rFonts w:hint="eastAsia" w:ascii="仿宋_GB2312" w:hAnsi="仿宋_GB2312" w:eastAsia="仿宋_GB2312" w:cs="仿宋_GB2312"/>
          <w:b/>
          <w:bCs/>
          <w:sz w:val="28"/>
          <w:szCs w:val="28"/>
          <w:lang w:eastAsia="zh-CN"/>
        </w:rPr>
        <w:t>许昌市</w:t>
      </w:r>
      <w:r>
        <w:rPr>
          <w:rFonts w:hint="eastAsia" w:ascii="仿宋_GB2312" w:hAnsi="仿宋_GB2312" w:eastAsia="仿宋_GB2312" w:cs="仿宋_GB2312"/>
          <w:b/>
          <w:bCs/>
          <w:sz w:val="28"/>
          <w:szCs w:val="28"/>
        </w:rPr>
        <w:t>卫生健康委员会</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9" w:firstLineChars="231"/>
        <w:jc w:val="both"/>
        <w:textAlignment w:val="auto"/>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rPr>
        <w:t>受托机构：</w:t>
      </w:r>
      <w:r>
        <w:rPr>
          <w:rFonts w:hint="eastAsia" w:ascii="仿宋_GB2312" w:hAnsi="仿宋_GB2312" w:eastAsia="仿宋_GB2312" w:cs="仿宋_GB2312"/>
          <w:b/>
          <w:bCs/>
          <w:sz w:val="28"/>
          <w:szCs w:val="28"/>
          <w:lang w:eastAsia="zh-CN"/>
        </w:rPr>
        <w:t>许昌市卫生计生监督局</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根据《中华人民共和国基本医疗卫生与健康促进法》、《关于卫生监督体系建设的若干规定》(2005年1月5日卫生部令第39号)、《国家卫生计生委关于切实加强综合监督执法工作的指导意见》(国卫监督发〔2013〕40号)、《国家卫生计生委中央编办 财政部 人力资源社会保障部 国家公务员局国家中医药管理局关于进一步加强卫生计生综合监督行政执法工作的意见》(国卫监督发〔2015〕91号)中规定的卫生健康监督机构的职责，按照《中华人民共和国基本医疗卫生与健康促进法》第九十四条与《中华人民共和国行政处罚法》第</w:t>
      </w:r>
      <w:r>
        <w:rPr>
          <w:rFonts w:hint="eastAsia" w:ascii="仿宋_GB2312" w:hAnsi="仿宋_GB2312" w:eastAsia="仿宋_GB2312" w:cs="仿宋_GB2312"/>
          <w:sz w:val="28"/>
          <w:szCs w:val="28"/>
          <w:lang w:eastAsia="zh-CN"/>
        </w:rPr>
        <w:t>二十</w:t>
      </w:r>
      <w:r>
        <w:rPr>
          <w:rFonts w:hint="eastAsia" w:ascii="仿宋_GB2312" w:hAnsi="仿宋_GB2312" w:eastAsia="仿宋_GB2312" w:cs="仿宋_GB2312"/>
          <w:sz w:val="28"/>
          <w:szCs w:val="28"/>
        </w:rPr>
        <w:t>条、第</w:t>
      </w:r>
      <w:r>
        <w:rPr>
          <w:rFonts w:hint="eastAsia" w:ascii="仿宋_GB2312" w:hAnsi="仿宋_GB2312" w:eastAsia="仿宋_GB2312" w:cs="仿宋_GB2312"/>
          <w:sz w:val="28"/>
          <w:szCs w:val="28"/>
          <w:lang w:eastAsia="zh-CN"/>
        </w:rPr>
        <w:t>二十一</w:t>
      </w:r>
      <w:r>
        <w:rPr>
          <w:rFonts w:hint="eastAsia" w:ascii="仿宋_GB2312" w:hAnsi="仿宋_GB2312" w:eastAsia="仿宋_GB2312" w:cs="仿宋_GB2312"/>
          <w:sz w:val="28"/>
          <w:szCs w:val="28"/>
        </w:rPr>
        <w:t>条的规定，</w:t>
      </w:r>
      <w:r>
        <w:rPr>
          <w:rFonts w:hint="eastAsia" w:ascii="仿宋_GB2312" w:hAnsi="仿宋_GB2312" w:eastAsia="仿宋_GB2312" w:cs="仿宋_GB2312"/>
          <w:sz w:val="28"/>
          <w:szCs w:val="28"/>
          <w:lang w:eastAsia="zh-CN"/>
        </w:rPr>
        <w:t>许昌</w:t>
      </w:r>
      <w:r>
        <w:rPr>
          <w:rFonts w:hint="eastAsia" w:ascii="仿宋_GB2312" w:hAnsi="仿宋_GB2312" w:eastAsia="仿宋_GB2312" w:cs="仿宋_GB2312"/>
          <w:sz w:val="28"/>
          <w:szCs w:val="28"/>
        </w:rPr>
        <w:t>市卫生健康委员会委托</w:t>
      </w:r>
      <w:r>
        <w:rPr>
          <w:rFonts w:hint="eastAsia" w:ascii="仿宋_GB2312" w:hAnsi="仿宋_GB2312" w:eastAsia="仿宋_GB2312" w:cs="仿宋_GB2312"/>
          <w:sz w:val="28"/>
          <w:szCs w:val="28"/>
          <w:lang w:eastAsia="zh-CN"/>
        </w:rPr>
        <w:t>许昌市卫生计生监督局</w:t>
      </w:r>
      <w:r>
        <w:rPr>
          <w:rFonts w:hint="eastAsia" w:ascii="仿宋_GB2312" w:hAnsi="仿宋_GB2312" w:eastAsia="仿宋_GB2312" w:cs="仿宋_GB2312"/>
          <w:sz w:val="28"/>
          <w:szCs w:val="28"/>
        </w:rPr>
        <w:t>作为集中行使</w:t>
      </w:r>
      <w:r>
        <w:rPr>
          <w:rFonts w:hint="eastAsia" w:ascii="仿宋_GB2312" w:hAnsi="仿宋_GB2312" w:eastAsia="仿宋_GB2312" w:cs="仿宋_GB2312"/>
          <w:sz w:val="28"/>
          <w:szCs w:val="28"/>
          <w:lang w:eastAsia="zh-CN"/>
        </w:rPr>
        <w:t>卫生健康</w:t>
      </w:r>
      <w:r>
        <w:rPr>
          <w:rFonts w:hint="eastAsia" w:ascii="仿宋_GB2312" w:hAnsi="仿宋_GB2312" w:eastAsia="仿宋_GB2312" w:cs="仿宋_GB2312"/>
          <w:sz w:val="28"/>
          <w:szCs w:val="28"/>
        </w:rPr>
        <w:t>综合监督执法职权的执行机构，负责行政区域内卫生健康监督执法工作。</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rPr>
        <w:t>一、委托范围</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1、实施卫生专项整治和日常监督检查；</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2、对公共场所、生活饮用水、学校、职业、放射及消毒产品和饮用水卫生安全进行监督检查；</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3、对医疗机构、采供血机构及其从业人员的执业活动进行监督检查，查处违法行为；打击非法行医和非法采供血；整顿和规范医疗服务秩序；</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4、对医疗机构、采供血机构、疾病预防控制机构的传染病疫情报告、疫情控制措施、消毒隔离制度执行情况、医疗废物处置情况</w:t>
      </w:r>
      <w:r>
        <w:rPr>
          <w:rFonts w:hint="eastAsia" w:ascii="仿宋_GB2312" w:hAnsi="仿宋_GB2312" w:eastAsia="仿宋_GB2312" w:cs="仿宋_GB2312"/>
          <w:sz w:val="28"/>
          <w:szCs w:val="28"/>
          <w:lang w:eastAsia="zh-CN"/>
        </w:rPr>
        <w:t>、生物安全和</w:t>
      </w:r>
      <w:r>
        <w:rPr>
          <w:rFonts w:hint="eastAsia" w:ascii="仿宋_GB2312" w:hAnsi="仿宋_GB2312" w:eastAsia="仿宋_GB2312" w:cs="仿宋_GB2312"/>
          <w:sz w:val="28"/>
          <w:szCs w:val="28"/>
        </w:rPr>
        <w:t>菌(毒)种管理情况等进行监督检查，查处违法行为；</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5、对母婴保健机构、计划生育技术服务机构和从业人员的行为规范进行监督，依法打击“两非”行为，做好计划生育违法违纪案件的督查督办；</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6、受理对卫生健康违法行为的投诉、举报；</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7、开展卫生健康法律法规宣传教育和执法检查。</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上述涉及卫生健康行政执法的部门规章等如有修改和补充或转变执法主体，依据最新规定执行</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黑体" w:hAnsi="黑体" w:eastAsia="黑体" w:cs="黑体"/>
          <w:sz w:val="28"/>
          <w:szCs w:val="28"/>
        </w:rPr>
      </w:pPr>
      <w:r>
        <w:rPr>
          <w:rFonts w:hint="eastAsia" w:ascii="黑体" w:hAnsi="黑体" w:eastAsia="黑体" w:cs="黑体"/>
          <w:sz w:val="28"/>
          <w:szCs w:val="28"/>
        </w:rPr>
        <w:t>二、委托权限</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履行委托范围法律、法规、规章赋予的卫生健康行政部门的执法监督职责。</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对违反委托范围法律、法规、规章的行为依法定程序实施行政处罚。</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受托机构实施执法监督检查时，对违反相关法律、法规、规章规定但依法可不予行政处罚的，有权责令违法行为人改正。</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right="0" w:firstLine="560" w:firstLineChars="200"/>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lang w:eastAsia="zh-CN"/>
        </w:rPr>
        <w:t>三</w:t>
      </w:r>
      <w:r>
        <w:rPr>
          <w:rFonts w:hint="eastAsia" w:ascii="黑体" w:hAnsi="黑体" w:eastAsia="黑体" w:cs="黑体"/>
          <w:sz w:val="28"/>
          <w:szCs w:val="28"/>
        </w:rPr>
        <w:t>、委托机关职责</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1、监督检查受托机构受托事项的执行情况并及时提出意见和建议。</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2、及时协调解决受托机构在卫生健康行政执法中的有关问题。</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黑体" w:hAnsi="黑体" w:eastAsia="黑体" w:cs="黑体"/>
          <w:sz w:val="28"/>
          <w:szCs w:val="28"/>
        </w:rPr>
      </w:pPr>
      <w:r>
        <w:rPr>
          <w:rFonts w:hint="eastAsia" w:ascii="黑体" w:hAnsi="黑体" w:eastAsia="黑体" w:cs="黑体"/>
          <w:sz w:val="28"/>
          <w:szCs w:val="28"/>
          <w:lang w:eastAsia="zh-CN"/>
        </w:rPr>
        <w:t>四</w:t>
      </w:r>
      <w:r>
        <w:rPr>
          <w:rFonts w:hint="eastAsia" w:ascii="黑体" w:hAnsi="黑体" w:eastAsia="黑体" w:cs="黑体"/>
          <w:sz w:val="28"/>
          <w:szCs w:val="28"/>
        </w:rPr>
        <w:t>、受托机构的职责</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1、在委托范围和权限内，以委托机关的名义行使有关行政执法权，不得再行委托，并主动接受委托机关的指导和监督。</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2、不得委派本机构未取得行政执法资质的人员行使有关行政执法权。</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黑体" w:hAnsi="黑体" w:eastAsia="黑体" w:cs="黑体"/>
          <w:sz w:val="28"/>
          <w:szCs w:val="28"/>
          <w:lang w:eastAsia="zh-CN"/>
        </w:rPr>
        <w:t>五</w:t>
      </w:r>
      <w:r>
        <w:rPr>
          <w:rFonts w:hint="eastAsia" w:ascii="黑体" w:hAnsi="黑体" w:eastAsia="黑体" w:cs="黑体"/>
          <w:sz w:val="28"/>
          <w:szCs w:val="28"/>
        </w:rPr>
        <w:t>、委托期限</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委托期限自2021年</w:t>
      </w:r>
      <w:r>
        <w:rPr>
          <w:rFonts w:hint="eastAsia" w:ascii="仿宋_GB2312" w:hAnsi="仿宋_GB2312" w:eastAsia="仿宋_GB2312" w:cs="仿宋_GB2312"/>
          <w:sz w:val="28"/>
          <w:szCs w:val="28"/>
          <w:lang w:val="en-US" w:eastAsia="zh-CN"/>
        </w:rPr>
        <w:t>6</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w:t>
      </w:r>
      <w:r>
        <w:rPr>
          <w:rFonts w:hint="eastAsia" w:ascii="仿宋_GB2312" w:hAnsi="仿宋_GB2312" w:eastAsia="仿宋_GB2312" w:cs="仿宋_GB2312"/>
          <w:sz w:val="28"/>
          <w:szCs w:val="28"/>
        </w:rPr>
        <w:t>日起，至2024年</w:t>
      </w:r>
      <w:r>
        <w:rPr>
          <w:rFonts w:hint="eastAsia" w:ascii="仿宋_GB2312" w:hAnsi="仿宋_GB2312" w:eastAsia="仿宋_GB2312" w:cs="仿宋_GB2312"/>
          <w:sz w:val="28"/>
          <w:szCs w:val="28"/>
          <w:lang w:val="en-US" w:eastAsia="zh-CN"/>
        </w:rPr>
        <w:t>5</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31</w:t>
      </w:r>
      <w:r>
        <w:rPr>
          <w:rFonts w:hint="eastAsia" w:ascii="仿宋_GB2312" w:hAnsi="仿宋_GB2312" w:eastAsia="仿宋_GB2312" w:cs="仿宋_GB2312"/>
          <w:sz w:val="28"/>
          <w:szCs w:val="28"/>
        </w:rPr>
        <w:t>日止。</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此委托书一式二份，许昌市卫生健康委员会和许昌市卫生计生监督局各保存一份。</w:t>
      </w: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line="460" w:lineRule="exact"/>
        <w:ind w:left="0" w:right="0" w:firstLine="646" w:firstLineChars="231"/>
        <w:jc w:val="both"/>
        <w:textAlignment w:val="auto"/>
        <w:rPr>
          <w:rFonts w:hint="eastAsia" w:ascii="仿宋_GB2312" w:hAnsi="仿宋_GB2312" w:eastAsia="仿宋_GB2312" w:cs="仿宋_GB2312"/>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sz w:val="22"/>
          <w:szCs w:val="28"/>
        </w:rPr>
      </w:pPr>
      <w:r>
        <w:rPr>
          <w:rFonts w:ascii="仿宋" w:hAnsi="仿宋" w:eastAsia="仿宋" w:cs="仿宋"/>
          <w:i w:val="0"/>
          <w:color w:val="000000"/>
          <w:sz w:val="28"/>
          <w:szCs w:val="28"/>
        </w:rPr>
        <w:t>委托</w:t>
      </w:r>
      <w:r>
        <w:rPr>
          <w:rFonts w:hint="eastAsia" w:ascii="仿宋" w:hAnsi="仿宋" w:eastAsia="仿宋" w:cs="仿宋"/>
          <w:i w:val="0"/>
          <w:color w:val="000000"/>
          <w:sz w:val="28"/>
          <w:szCs w:val="28"/>
        </w:rPr>
        <w:t>机关（盖章）          </w:t>
      </w:r>
      <w:r>
        <w:rPr>
          <w:rFonts w:hint="eastAsia" w:ascii="仿宋" w:hAnsi="仿宋" w:eastAsia="仿宋" w:cs="仿宋"/>
          <w:i w:val="0"/>
          <w:color w:val="000000"/>
          <w:sz w:val="28"/>
          <w:szCs w:val="28"/>
          <w:lang w:val="en-US" w:eastAsia="zh-CN"/>
        </w:rPr>
        <w:t xml:space="preserve">  </w:t>
      </w:r>
      <w:r>
        <w:rPr>
          <w:rFonts w:hint="eastAsia" w:ascii="仿宋" w:hAnsi="仿宋" w:eastAsia="仿宋" w:cs="仿宋"/>
          <w:i w:val="0"/>
          <w:color w:val="000000"/>
          <w:sz w:val="28"/>
          <w:szCs w:val="28"/>
        </w:rPr>
        <w:t>  </w:t>
      </w:r>
      <w:r>
        <w:rPr>
          <w:rFonts w:hint="eastAsia" w:ascii="仿宋" w:hAnsi="仿宋" w:eastAsia="仿宋" w:cs="仿宋"/>
          <w:i w:val="0"/>
          <w:color w:val="000000"/>
          <w:sz w:val="28"/>
          <w:szCs w:val="28"/>
          <w:lang w:val="en-US" w:eastAsia="zh-CN"/>
        </w:rPr>
        <w:t xml:space="preserve">  </w:t>
      </w:r>
      <w:r>
        <w:rPr>
          <w:rFonts w:hint="eastAsia" w:ascii="仿宋" w:hAnsi="仿宋" w:eastAsia="仿宋" w:cs="仿宋"/>
          <w:i w:val="0"/>
          <w:color w:val="000000"/>
          <w:sz w:val="28"/>
          <w:szCs w:val="28"/>
        </w:rPr>
        <w:t>  受托机构（盖章）</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firstLine="560" w:firstLineChars="200"/>
        <w:textAlignment w:val="auto"/>
        <w:rPr>
          <w:rFonts w:hint="default" w:eastAsia="仿宋"/>
          <w:sz w:val="22"/>
          <w:szCs w:val="28"/>
          <w:lang w:val="en-US" w:eastAsia="zh-CN"/>
        </w:rPr>
      </w:pPr>
      <w:r>
        <w:rPr>
          <w:rFonts w:hint="eastAsia" w:ascii="仿宋" w:hAnsi="仿宋" w:eastAsia="仿宋" w:cs="仿宋"/>
          <w:i w:val="0"/>
          <w:color w:val="000000"/>
          <w:sz w:val="28"/>
          <w:szCs w:val="28"/>
        </w:rPr>
        <w:t>法定代表人：</w:t>
      </w:r>
      <w:r>
        <w:rPr>
          <w:rFonts w:hint="eastAsia" w:ascii="仿宋" w:hAnsi="仿宋" w:eastAsia="仿宋" w:cs="仿宋"/>
          <w:i w:val="0"/>
          <w:color w:val="000000"/>
          <w:sz w:val="28"/>
          <w:szCs w:val="28"/>
          <w:lang w:eastAsia="zh-CN"/>
        </w:rPr>
        <w:t>张建华</w:t>
      </w:r>
      <w:r>
        <w:rPr>
          <w:rFonts w:hint="eastAsia" w:ascii="仿宋" w:hAnsi="仿宋" w:eastAsia="仿宋" w:cs="仿宋"/>
          <w:i w:val="0"/>
          <w:color w:val="000000"/>
          <w:sz w:val="28"/>
          <w:szCs w:val="28"/>
          <w:lang w:val="en-US" w:eastAsia="zh-CN"/>
        </w:rPr>
        <w:t xml:space="preserve">     </w:t>
      </w:r>
      <w:r>
        <w:rPr>
          <w:rFonts w:hint="eastAsia" w:ascii="仿宋" w:hAnsi="仿宋" w:eastAsia="仿宋" w:cs="仿宋"/>
          <w:i w:val="0"/>
          <w:color w:val="000000"/>
          <w:sz w:val="28"/>
          <w:szCs w:val="28"/>
        </w:rPr>
        <w:t xml:space="preserve">        </w:t>
      </w:r>
      <w:bookmarkStart w:id="0" w:name="_GoBack"/>
      <w:bookmarkEnd w:id="0"/>
      <w:r>
        <w:rPr>
          <w:rFonts w:hint="eastAsia" w:ascii="仿宋" w:hAnsi="仿宋" w:eastAsia="仿宋" w:cs="仿宋"/>
          <w:i w:val="0"/>
          <w:color w:val="000000"/>
          <w:sz w:val="28"/>
          <w:szCs w:val="28"/>
        </w:rPr>
        <w:t> 法定代表人：</w:t>
      </w:r>
      <w:r>
        <w:rPr>
          <w:rFonts w:hint="eastAsia" w:ascii="仿宋" w:hAnsi="仿宋" w:eastAsia="仿宋" w:cs="仿宋"/>
          <w:i w:val="0"/>
          <w:color w:val="000000"/>
          <w:sz w:val="28"/>
          <w:szCs w:val="28"/>
          <w:lang w:eastAsia="zh-CN"/>
        </w:rPr>
        <w:t>孙贺平</w:t>
      </w:r>
      <w:r>
        <w:rPr>
          <w:rFonts w:hint="eastAsia" w:ascii="仿宋" w:hAnsi="仿宋" w:eastAsia="仿宋" w:cs="仿宋"/>
          <w:i w:val="0"/>
          <w:color w:val="000000"/>
          <w:sz w:val="28"/>
          <w:szCs w:val="28"/>
          <w:lang w:val="en-US" w:eastAsia="zh-CN"/>
        </w:rPr>
        <w:t xml:space="preserve">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ascii="仿宋_GB2312" w:hAnsi="Arial" w:eastAsia="仿宋_GB2312" w:cs="仿宋_GB2312"/>
          <w:i w:val="0"/>
          <w:color w:val="000000"/>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both"/>
        <w:textAlignment w:val="auto"/>
        <w:rPr>
          <w:rFonts w:ascii="仿宋_GB2312" w:hAnsi="Arial" w:eastAsia="仿宋_GB2312" w:cs="仿宋_GB2312"/>
          <w:i w:val="0"/>
          <w:color w:val="000000"/>
          <w:sz w:val="28"/>
          <w:szCs w:val="28"/>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60" w:lineRule="exact"/>
        <w:ind w:left="0" w:right="0"/>
        <w:jc w:val="right"/>
        <w:textAlignment w:val="auto"/>
        <w:rPr>
          <w:rFonts w:hint="eastAsia" w:ascii="仿宋_GB2312" w:hAnsi="仿宋_GB2312" w:eastAsia="仿宋_GB2312" w:cs="仿宋_GB2312"/>
          <w:sz w:val="28"/>
          <w:szCs w:val="28"/>
        </w:rPr>
      </w:pPr>
      <w:r>
        <w:rPr>
          <w:rFonts w:ascii="仿宋_GB2312" w:hAnsi="Arial" w:eastAsia="仿宋_GB2312" w:cs="仿宋_GB2312"/>
          <w:i w:val="0"/>
          <w:color w:val="000000"/>
          <w:sz w:val="28"/>
          <w:szCs w:val="28"/>
        </w:rPr>
        <w:t> </w:t>
      </w:r>
      <w:r>
        <w:rPr>
          <w:rFonts w:hint="eastAsia" w:ascii="仿宋" w:hAnsi="仿宋" w:eastAsia="仿宋" w:cs="仿宋"/>
          <w:i w:val="0"/>
          <w:color w:val="000000"/>
          <w:sz w:val="28"/>
          <w:szCs w:val="28"/>
        </w:rPr>
        <w:t>20</w:t>
      </w:r>
      <w:r>
        <w:rPr>
          <w:rFonts w:hint="eastAsia" w:ascii="仿宋" w:hAnsi="仿宋" w:eastAsia="仿宋" w:cs="仿宋"/>
          <w:i w:val="0"/>
          <w:color w:val="000000"/>
          <w:sz w:val="28"/>
          <w:szCs w:val="28"/>
          <w:lang w:val="en-US" w:eastAsia="zh-CN"/>
        </w:rPr>
        <w:t>21</w:t>
      </w:r>
      <w:r>
        <w:rPr>
          <w:rFonts w:hint="eastAsia" w:ascii="仿宋" w:hAnsi="仿宋" w:eastAsia="仿宋" w:cs="仿宋"/>
          <w:i w:val="0"/>
          <w:color w:val="000000"/>
          <w:sz w:val="28"/>
          <w:szCs w:val="28"/>
        </w:rPr>
        <w:t>年</w:t>
      </w:r>
      <w:r>
        <w:rPr>
          <w:rFonts w:hint="eastAsia" w:ascii="仿宋" w:hAnsi="仿宋" w:eastAsia="仿宋" w:cs="仿宋"/>
          <w:i w:val="0"/>
          <w:color w:val="000000"/>
          <w:sz w:val="28"/>
          <w:szCs w:val="28"/>
          <w:lang w:val="en-US" w:eastAsia="zh-CN"/>
        </w:rPr>
        <w:t>6</w:t>
      </w:r>
      <w:r>
        <w:rPr>
          <w:rFonts w:hint="eastAsia" w:ascii="仿宋" w:hAnsi="仿宋" w:eastAsia="仿宋" w:cs="仿宋"/>
          <w:i w:val="0"/>
          <w:color w:val="000000"/>
          <w:sz w:val="28"/>
          <w:szCs w:val="28"/>
        </w:rPr>
        <w:t>月1日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1822A1"/>
    <w:rsid w:val="0B6158C7"/>
    <w:rsid w:val="193822E2"/>
    <w:rsid w:val="1ECB4921"/>
    <w:rsid w:val="304B6DE8"/>
    <w:rsid w:val="36E74681"/>
    <w:rsid w:val="3B2E5CAF"/>
    <w:rsid w:val="3B4D54FB"/>
    <w:rsid w:val="3F680162"/>
    <w:rsid w:val="54527526"/>
    <w:rsid w:val="5BFD043A"/>
    <w:rsid w:val="61CA16E8"/>
    <w:rsid w:val="661C6F9B"/>
    <w:rsid w:val="6AFF4AD2"/>
    <w:rsid w:val="70C64ACF"/>
    <w:rsid w:val="70DA6C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0"/>
      <w:sz w:val="32"/>
      <w:szCs w:val="32"/>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b/>
      <w:kern w:val="44"/>
      <w:sz w:val="42"/>
      <w:szCs w:val="42"/>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000000"/>
      <w:u w:val="none"/>
    </w:rPr>
  </w:style>
  <w:style w:type="character" w:styleId="8">
    <w:name w:val="HTML Definition"/>
    <w:basedOn w:val="5"/>
    <w:qFormat/>
    <w:uiPriority w:val="0"/>
    <w:rPr>
      <w:i/>
    </w:rPr>
  </w:style>
  <w:style w:type="character" w:styleId="9">
    <w:name w:val="Hyperlink"/>
    <w:basedOn w:val="5"/>
    <w:qFormat/>
    <w:uiPriority w:val="0"/>
    <w:rPr>
      <w:color w:val="000000"/>
      <w:u w:val="none"/>
    </w:rPr>
  </w:style>
  <w:style w:type="character" w:styleId="10">
    <w:name w:val="HTML Code"/>
    <w:basedOn w:val="5"/>
    <w:qFormat/>
    <w:uiPriority w:val="0"/>
    <w:rPr>
      <w:rFonts w:hint="default" w:ascii="monospace" w:hAnsi="monospace" w:eastAsia="monospace" w:cs="monospace"/>
      <w:sz w:val="21"/>
      <w:szCs w:val="21"/>
    </w:rPr>
  </w:style>
  <w:style w:type="character" w:styleId="11">
    <w:name w:val="HTML Keyboard"/>
    <w:basedOn w:val="5"/>
    <w:qFormat/>
    <w:uiPriority w:val="0"/>
    <w:rPr>
      <w:rFonts w:ascii="monospace" w:hAnsi="monospace" w:eastAsia="monospace" w:cs="monospace"/>
      <w:sz w:val="21"/>
      <w:szCs w:val="21"/>
    </w:rPr>
  </w:style>
  <w:style w:type="character" w:styleId="12">
    <w:name w:val="HTML Sample"/>
    <w:basedOn w:val="5"/>
    <w:qFormat/>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960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2019-12-25T01:45:00Z</dcterms:created>
  <dc:creator>Administrator</dc:creator>
  <cp:lastModifiedBy>Administrator</cp:lastModifiedBy>
  <cp:lastPrinted>2021-07-20T07:35:00Z</cp:lastPrinted>
  <dcterms:modified xsi:type="dcterms:W3CDTF">2021-07-21T07:14:03Z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