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许昌市新生儿耳聋基因芯片筛查登记本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　　　　　　　登记单位：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　　　　　　　　　　　　　登记时间：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大标宋简体" w:hAnsi="Times New Roman" w:eastAsia="方正大标宋简体"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许昌市新生儿耳聋基因芯片筛查登记本填表说明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1.此登记本由各筛查机构填写，用于统计本院筛查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新生儿</w:t>
      </w:r>
      <w:r>
        <w:rPr>
          <w:rFonts w:ascii="Times New Roman" w:hAnsi="Times New Roman" w:eastAsia="仿宋_GB2312"/>
          <w:sz w:val="32"/>
          <w:szCs w:val="32"/>
        </w:rPr>
        <w:t>情况；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2.凡在本机构内分娩的活产新生儿，不论是否接受新生儿筛查均应填写。</w:t>
      </w: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W w:w="14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26"/>
        <w:gridCol w:w="979"/>
        <w:gridCol w:w="1696"/>
        <w:gridCol w:w="1232"/>
        <w:gridCol w:w="1501"/>
        <w:gridCol w:w="905"/>
        <w:gridCol w:w="752"/>
        <w:gridCol w:w="454"/>
        <w:gridCol w:w="507"/>
        <w:gridCol w:w="962"/>
        <w:gridCol w:w="962"/>
        <w:gridCol w:w="962"/>
        <w:gridCol w:w="962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065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180" w:lineRule="atLeast"/>
              <w:jc w:val="center"/>
              <w:rPr>
                <w:rFonts w:hint="eastAsia" w:ascii="方正大标宋简体" w:hAnsi="Times New Roman" w:eastAsia="方正大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w w:val="99"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w w:val="99"/>
                <w:sz w:val="44"/>
                <w:szCs w:val="44"/>
              </w:rPr>
              <w:t>医院新生儿耳聋基因芯片筛查登记表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6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采血日期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标本编号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母亲姓名</w:t>
            </w:r>
          </w:p>
        </w:tc>
        <w:tc>
          <w:tcPr>
            <w:tcW w:w="169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身份证号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住院号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联系方式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户籍地</w:t>
            </w:r>
          </w:p>
        </w:tc>
        <w:tc>
          <w:tcPr>
            <w:tcW w:w="7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生产日期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新生儿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政府补助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自费</w:t>
            </w:r>
          </w:p>
        </w:tc>
        <w:tc>
          <w:tcPr>
            <w:tcW w:w="9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采血人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签字</w:t>
            </w:r>
          </w:p>
        </w:tc>
        <w:tc>
          <w:tcPr>
            <w:tcW w:w="96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标本是否合格</w:t>
            </w:r>
          </w:p>
        </w:tc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61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6" w:type="dxa"/>
            <w:vMerge w:val="continue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9" w:type="dxa"/>
            <w:vMerge w:val="continue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6" w:type="dxa"/>
            <w:vMerge w:val="continue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32" w:type="dxa"/>
            <w:vMerge w:val="continue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01" w:type="dxa"/>
            <w:vMerge w:val="continue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5" w:type="dxa"/>
            <w:vMerge w:val="continue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52" w:type="dxa"/>
            <w:vMerge w:val="continue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54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男</w:t>
            </w:r>
          </w:p>
        </w:tc>
        <w:tc>
          <w:tcPr>
            <w:tcW w:w="507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女</w:t>
            </w:r>
          </w:p>
        </w:tc>
        <w:tc>
          <w:tcPr>
            <w:tcW w:w="962" w:type="dxa"/>
            <w:vMerge w:val="continue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Merge w:val="continue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18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1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9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1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9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3" w:hRule="atLeast"/>
        </w:trPr>
        <w:tc>
          <w:tcPr>
            <w:tcW w:w="61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9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1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9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1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9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1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9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1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79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96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3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05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5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1" w:type="dxa"/>
            <w:gridSpan w:val="2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62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180" w:lineRule="atLeas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tabs>
          <w:tab w:val="left" w:pos="3380"/>
          <w:tab w:val="left" w:pos="6460"/>
          <w:tab w:val="left" w:pos="9120"/>
          <w:tab w:val="left" w:pos="11780"/>
        </w:tabs>
        <w:spacing w:line="0" w:lineRule="atLeas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合格标本份数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不合格标本份数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</w:t>
      </w:r>
    </w:p>
    <w:p>
      <w:pPr>
        <w:tabs>
          <w:tab w:val="left" w:pos="3380"/>
          <w:tab w:val="left" w:pos="6460"/>
          <w:tab w:val="left" w:pos="9120"/>
          <w:tab w:val="left" w:pos="11780"/>
        </w:tabs>
        <w:spacing w:line="0" w:lineRule="atLeas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标本递送人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/>
          <w:sz w:val="32"/>
          <w:szCs w:val="32"/>
        </w:rPr>
        <w:t>标本接收人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交接时间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B71F5"/>
    <w:rsid w:val="6D535020"/>
    <w:rsid w:val="6F1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2018-08-01T07:55:00Z</dcterms:created>
  <dc:creator>Administrator</dc:creator>
  <cp:lastModifiedBy>Administrator</cp:lastModifiedBy>
  <dcterms:modified xsi:type="dcterms:W3CDTF">2018-08-01T07:56:31Z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