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E" w:rsidRPr="00835519" w:rsidRDefault="00835519" w:rsidP="0083551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835519">
        <w:rPr>
          <w:rFonts w:ascii="方正小标宋简体" w:eastAsia="方正小标宋简体" w:hint="eastAsia"/>
          <w:sz w:val="44"/>
          <w:szCs w:val="44"/>
        </w:rPr>
        <w:t>许昌市卫生计生监督局开展2020年夏季游泳场所和电影院卫生监督抽查</w:t>
      </w:r>
    </w:p>
    <w:p w:rsidR="00835519" w:rsidRPr="00404ECA" w:rsidRDefault="005D2030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033AFC98" wp14:editId="08F90E7E">
            <wp:simplePos x="0" y="0"/>
            <wp:positionH relativeFrom="column">
              <wp:posOffset>38100</wp:posOffset>
            </wp:positionH>
            <wp:positionV relativeFrom="paragraph">
              <wp:posOffset>215265</wp:posOffset>
            </wp:positionV>
            <wp:extent cx="5207000" cy="40290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0716525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8" t="7229" b="17310"/>
                    <a:stretch/>
                  </pic:blipFill>
                  <pic:spPr bwMode="auto">
                    <a:xfrm>
                      <a:off x="0" y="0"/>
                      <a:ext cx="5207000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757" w:rsidRPr="00C8303D" w:rsidRDefault="00835519" w:rsidP="00F77F5E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303D">
        <w:rPr>
          <w:rFonts w:ascii="仿宋_GB2312" w:eastAsia="仿宋_GB2312" w:hAnsi="仿宋" w:hint="eastAsia"/>
          <w:sz w:val="32"/>
          <w:szCs w:val="32"/>
        </w:rPr>
        <w:t>8月5日，许昌市卫生计生监督局开展了2020年夏季游泳场所和电影院</w:t>
      </w:r>
      <w:r w:rsidR="00003C70" w:rsidRPr="00C8303D">
        <w:rPr>
          <w:rFonts w:ascii="仿宋_GB2312" w:eastAsia="仿宋_GB2312" w:hAnsi="仿宋" w:hint="eastAsia"/>
          <w:sz w:val="32"/>
          <w:szCs w:val="32"/>
        </w:rPr>
        <w:t>卫生监督抽查，</w:t>
      </w:r>
      <w:r w:rsidR="001361CB" w:rsidRPr="00C8303D">
        <w:rPr>
          <w:rFonts w:ascii="仿宋_GB2312" w:eastAsia="仿宋_GB2312" w:hAnsi="仿宋" w:hint="eastAsia"/>
          <w:sz w:val="32"/>
          <w:szCs w:val="32"/>
        </w:rPr>
        <w:t>许昌市卫</w:t>
      </w:r>
      <w:proofErr w:type="gramStart"/>
      <w:r w:rsidR="001361CB" w:rsidRPr="00C8303D">
        <w:rPr>
          <w:rFonts w:ascii="仿宋_GB2312" w:eastAsia="仿宋_GB2312" w:hAnsi="仿宋" w:hint="eastAsia"/>
          <w:sz w:val="32"/>
          <w:szCs w:val="32"/>
        </w:rPr>
        <w:t>健委党委</w:t>
      </w:r>
      <w:proofErr w:type="gramEnd"/>
      <w:r w:rsidR="001361CB" w:rsidRPr="00C8303D">
        <w:rPr>
          <w:rFonts w:ascii="仿宋_GB2312" w:eastAsia="仿宋_GB2312" w:hAnsi="仿宋" w:hint="eastAsia"/>
          <w:sz w:val="32"/>
          <w:szCs w:val="32"/>
        </w:rPr>
        <w:t>委员、副主任李银鹏，许昌市卫生计生监督局局长孙贺平，相关科室的卫生监督执法人员及第三方检测公司参与了抽查，许昌日报、许昌零距离、今日头条等媒体做了跟踪报道。</w:t>
      </w:r>
    </w:p>
    <w:p w:rsidR="0055134C" w:rsidRDefault="006266A1" w:rsidP="0055134C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303D">
        <w:rPr>
          <w:rFonts w:ascii="仿宋_GB2312" w:eastAsia="仿宋_GB2312" w:hAnsi="仿宋" w:hint="eastAsia"/>
          <w:sz w:val="32"/>
          <w:szCs w:val="32"/>
        </w:rPr>
        <w:t>此次行动抽查了许昌市飞鸟健身有限公司第一分公司游泳馆、</w:t>
      </w:r>
      <w:r w:rsidR="004D7304" w:rsidRPr="00C8303D">
        <w:rPr>
          <w:rFonts w:ascii="仿宋_GB2312" w:eastAsia="仿宋_GB2312" w:hAnsi="仿宋" w:hint="eastAsia"/>
          <w:sz w:val="32"/>
          <w:szCs w:val="32"/>
        </w:rPr>
        <w:t>河南美盛物业管理有限公司许昌分公司鹿鸣湖壹号游泳馆</w:t>
      </w:r>
      <w:r w:rsidR="00A937A7" w:rsidRPr="00C8303D">
        <w:rPr>
          <w:rFonts w:ascii="仿宋_GB2312" w:eastAsia="仿宋_GB2312" w:hAnsi="仿宋" w:hint="eastAsia"/>
          <w:sz w:val="32"/>
          <w:szCs w:val="32"/>
        </w:rPr>
        <w:t>、阿东生态园林有限公司（游泳馆）、郑州万达电影城有限公司许昌分公司</w:t>
      </w:r>
      <w:r w:rsidR="00C34348" w:rsidRPr="00C8303D">
        <w:rPr>
          <w:rFonts w:ascii="仿宋_GB2312" w:eastAsia="仿宋_GB2312" w:hAnsi="仿宋" w:hint="eastAsia"/>
          <w:sz w:val="32"/>
          <w:szCs w:val="32"/>
        </w:rPr>
        <w:t>4家单位。针对游泳场所重点检查了</w:t>
      </w:r>
      <w:r w:rsidR="00DE6BD1">
        <w:rPr>
          <w:rFonts w:ascii="仿宋_GB2312" w:eastAsia="仿宋_GB2312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279DB18B" wp14:editId="67B0E262">
            <wp:simplePos x="0" y="0"/>
            <wp:positionH relativeFrom="column">
              <wp:posOffset>6350</wp:posOffset>
            </wp:positionH>
            <wp:positionV relativeFrom="paragraph">
              <wp:posOffset>104775</wp:posOffset>
            </wp:positionV>
            <wp:extent cx="5274310" cy="3956050"/>
            <wp:effectExtent l="0" t="0" r="254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万达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348" w:rsidRPr="00C8303D">
        <w:rPr>
          <w:rFonts w:ascii="仿宋_GB2312" w:eastAsia="仿宋_GB2312" w:hAnsi="仿宋" w:hint="eastAsia"/>
          <w:sz w:val="32"/>
          <w:szCs w:val="32"/>
        </w:rPr>
        <w:t>从业人员健康合格证明、卫生知识及相关法律法规培训、水质检测报告公示、用品用具及</w:t>
      </w:r>
      <w:r w:rsidR="008340E3" w:rsidRPr="00C8303D">
        <w:rPr>
          <w:rFonts w:ascii="仿宋_GB2312" w:eastAsia="仿宋_GB2312" w:hAnsi="仿宋" w:hint="eastAsia"/>
          <w:sz w:val="32"/>
          <w:szCs w:val="32"/>
        </w:rPr>
        <w:t>水质消毒、循环净化设施等情况，</w:t>
      </w:r>
      <w:r w:rsidR="00C34348" w:rsidRPr="00C8303D">
        <w:rPr>
          <w:rFonts w:ascii="仿宋_GB2312" w:eastAsia="仿宋_GB2312" w:hAnsi="仿宋" w:hint="eastAsia"/>
          <w:sz w:val="32"/>
          <w:szCs w:val="32"/>
        </w:rPr>
        <w:t>同时还</w:t>
      </w:r>
      <w:r w:rsidR="008340E3" w:rsidRPr="00C8303D">
        <w:rPr>
          <w:rFonts w:ascii="仿宋_GB2312" w:eastAsia="仿宋_GB2312" w:hAnsi="仿宋" w:hint="eastAsia"/>
          <w:sz w:val="32"/>
          <w:szCs w:val="32"/>
        </w:rPr>
        <w:t>请第三方检测公司</w:t>
      </w:r>
      <w:r w:rsidR="00C34348" w:rsidRPr="00C8303D">
        <w:rPr>
          <w:rFonts w:ascii="仿宋_GB2312" w:eastAsia="仿宋_GB2312" w:hAnsi="仿宋" w:hint="eastAsia"/>
          <w:sz w:val="32"/>
          <w:szCs w:val="32"/>
        </w:rPr>
        <w:t>对游泳池水质的游离性余氯进行了现场快速检测。</w:t>
      </w:r>
      <w:r w:rsidR="008340E3" w:rsidRPr="00C8303D">
        <w:rPr>
          <w:rFonts w:ascii="仿宋_GB2312" w:eastAsia="仿宋_GB2312" w:hAnsi="仿宋" w:hint="eastAsia"/>
          <w:sz w:val="32"/>
          <w:szCs w:val="32"/>
        </w:rPr>
        <w:t>对电影院检查了是否落实新冠肺炎防</w:t>
      </w:r>
      <w:r w:rsidR="009727DB">
        <w:rPr>
          <w:rFonts w:ascii="仿宋_GB2312" w:eastAsia="仿宋_GB2312" w:hAnsi="仿宋" w:hint="eastAsia"/>
          <w:sz w:val="32"/>
          <w:szCs w:val="32"/>
        </w:rPr>
        <w:t>治措施：如安排专人为观众测量体温；</w:t>
      </w:r>
      <w:r w:rsidR="00467463" w:rsidRPr="00467463">
        <w:rPr>
          <w:rFonts w:ascii="仿宋_GB2312" w:eastAsia="仿宋_GB2312" w:hAnsi="仿宋" w:hint="eastAsia"/>
          <w:sz w:val="32"/>
          <w:szCs w:val="32"/>
        </w:rPr>
        <w:t>定时对公共设施设备及高频接触的物体表面（如放映厅、走廊、扶梯、座椅、3D眼镜、洗手间及手经常触摸的地方等）进行清洁消毒，并做好记录</w:t>
      </w:r>
      <w:r w:rsidR="006A4EF5">
        <w:rPr>
          <w:rFonts w:ascii="仿宋_GB2312" w:eastAsia="仿宋_GB2312" w:hAnsi="仿宋" w:hint="eastAsia"/>
          <w:sz w:val="32"/>
          <w:szCs w:val="32"/>
        </w:rPr>
        <w:t>；交叉隔离座售票，网上实名购票，自助取票</w:t>
      </w:r>
      <w:r w:rsidR="008340E3" w:rsidRPr="00C8303D">
        <w:rPr>
          <w:rFonts w:ascii="仿宋_GB2312" w:eastAsia="仿宋_GB2312" w:hAnsi="仿宋" w:hint="eastAsia"/>
          <w:sz w:val="32"/>
          <w:szCs w:val="32"/>
        </w:rPr>
        <w:t>等。</w:t>
      </w:r>
    </w:p>
    <w:p w:rsidR="00DE6BD1" w:rsidRDefault="00DE6BD1" w:rsidP="00DE6BD1">
      <w:pPr>
        <w:spacing w:line="64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C433E5" w:rsidRDefault="00C433E5" w:rsidP="00DE6BD1">
      <w:pPr>
        <w:spacing w:line="640" w:lineRule="exact"/>
        <w:rPr>
          <w:rFonts w:ascii="仿宋_GB2312" w:eastAsia="仿宋_GB2312" w:hAnsi="仿宋"/>
          <w:sz w:val="32"/>
          <w:szCs w:val="32"/>
        </w:rPr>
      </w:pPr>
    </w:p>
    <w:p w:rsidR="00835519" w:rsidRPr="00C8303D" w:rsidRDefault="00C433E5" w:rsidP="00C433E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A9360D3" wp14:editId="52F63E44">
            <wp:simplePos x="0" y="0"/>
            <wp:positionH relativeFrom="column">
              <wp:posOffset>13335</wp:posOffset>
            </wp:positionH>
            <wp:positionV relativeFrom="paragraph">
              <wp:posOffset>118110</wp:posOffset>
            </wp:positionV>
            <wp:extent cx="5257800" cy="394525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80717023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5" t="12780"/>
                    <a:stretch/>
                  </pic:blipFill>
                  <pic:spPr bwMode="auto">
                    <a:xfrm>
                      <a:off x="0" y="0"/>
                      <a:ext cx="5257800" cy="394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0E3" w:rsidRPr="00C8303D">
        <w:rPr>
          <w:rFonts w:ascii="仿宋_GB2312" w:eastAsia="仿宋_GB2312" w:hAnsi="仿宋" w:hint="eastAsia"/>
          <w:sz w:val="32"/>
          <w:szCs w:val="32"/>
        </w:rPr>
        <w:t>检查过程中发现的问题，已对相关单位下达了卫生监督意见书，责令</w:t>
      </w:r>
      <w:r w:rsidR="003C77BB" w:rsidRPr="00C8303D">
        <w:rPr>
          <w:rFonts w:ascii="仿宋_GB2312" w:eastAsia="仿宋_GB2312" w:hAnsi="仿宋" w:hint="eastAsia"/>
          <w:sz w:val="32"/>
          <w:szCs w:val="32"/>
        </w:rPr>
        <w:t>其</w:t>
      </w:r>
      <w:r w:rsidR="008340E3" w:rsidRPr="00C8303D">
        <w:rPr>
          <w:rFonts w:ascii="仿宋_GB2312" w:eastAsia="仿宋_GB2312" w:hAnsi="仿宋" w:hint="eastAsia"/>
          <w:sz w:val="32"/>
          <w:szCs w:val="32"/>
        </w:rPr>
        <w:t>限期整改</w:t>
      </w:r>
      <w:r w:rsidR="003C77BB" w:rsidRPr="00C8303D">
        <w:rPr>
          <w:rFonts w:ascii="仿宋_GB2312" w:eastAsia="仿宋_GB2312" w:hAnsi="仿宋" w:hint="eastAsia"/>
          <w:sz w:val="32"/>
          <w:szCs w:val="32"/>
        </w:rPr>
        <w:t>。随后我单位会安排执法人员进行回访，跟踪落实问效</w:t>
      </w:r>
      <w:r w:rsidR="00D87743" w:rsidRPr="00C8303D">
        <w:rPr>
          <w:rFonts w:ascii="仿宋_GB2312" w:eastAsia="仿宋_GB2312" w:hAnsi="仿宋" w:hint="eastAsia"/>
          <w:sz w:val="32"/>
          <w:szCs w:val="32"/>
        </w:rPr>
        <w:t>，对于违反相关法律法规的单位，严肃处理，确保广大市民群众的卫生健康权益得到保障。</w:t>
      </w:r>
    </w:p>
    <w:sectPr w:rsidR="00835519" w:rsidRPr="00C8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79" w:rsidRDefault="00625C79" w:rsidP="009727DB">
      <w:r>
        <w:separator/>
      </w:r>
    </w:p>
  </w:endnote>
  <w:endnote w:type="continuationSeparator" w:id="0">
    <w:p w:rsidR="00625C79" w:rsidRDefault="00625C79" w:rsidP="0097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79" w:rsidRDefault="00625C79" w:rsidP="009727DB">
      <w:r>
        <w:separator/>
      </w:r>
    </w:p>
  </w:footnote>
  <w:footnote w:type="continuationSeparator" w:id="0">
    <w:p w:rsidR="00625C79" w:rsidRDefault="00625C79" w:rsidP="0097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4F"/>
    <w:rsid w:val="00003C70"/>
    <w:rsid w:val="001361CB"/>
    <w:rsid w:val="003C77BB"/>
    <w:rsid w:val="003D2142"/>
    <w:rsid w:val="003E4216"/>
    <w:rsid w:val="00404ECA"/>
    <w:rsid w:val="00467463"/>
    <w:rsid w:val="004D7304"/>
    <w:rsid w:val="0055134C"/>
    <w:rsid w:val="005D2030"/>
    <w:rsid w:val="00625C79"/>
    <w:rsid w:val="006266A1"/>
    <w:rsid w:val="00650B7E"/>
    <w:rsid w:val="006A4EF5"/>
    <w:rsid w:val="008340E3"/>
    <w:rsid w:val="00835519"/>
    <w:rsid w:val="008D564F"/>
    <w:rsid w:val="00921DCD"/>
    <w:rsid w:val="009727DB"/>
    <w:rsid w:val="00A2650E"/>
    <w:rsid w:val="00A937A7"/>
    <w:rsid w:val="00BC616E"/>
    <w:rsid w:val="00C34348"/>
    <w:rsid w:val="00C433E5"/>
    <w:rsid w:val="00C8303D"/>
    <w:rsid w:val="00D85757"/>
    <w:rsid w:val="00D87743"/>
    <w:rsid w:val="00DE6BD1"/>
    <w:rsid w:val="00F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E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4E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7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2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2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E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4E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2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27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2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2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dcterms:created xsi:type="dcterms:W3CDTF">2020-08-07T07:54:00Z</dcterms:created>
  <dcterms:modified xsi:type="dcterms:W3CDTF">2020-08-07T09:32:00Z</dcterms:modified>
</cp:coreProperties>
</file>