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bookmarkStart w:id="0" w:name="_GoBack"/>
      <w:bookmarkEnd w:id="0"/>
      <w:r>
        <w:rPr>
          <w:rFonts w:hint="eastAsia"/>
          <w:b/>
          <w:bCs/>
          <w:sz w:val="40"/>
          <w:szCs w:val="40"/>
          <w:lang w:eastAsia="zh-CN"/>
        </w:rPr>
        <w:t>多措并举抓专项</w:t>
      </w:r>
      <w:r>
        <w:rPr>
          <w:rFonts w:hint="eastAsia"/>
          <w:b/>
          <w:bCs/>
          <w:sz w:val="40"/>
          <w:szCs w:val="40"/>
          <w:lang w:val="en-US" w:eastAsia="zh-CN"/>
        </w:rPr>
        <w:t xml:space="preserve">   护卫人民保健康</w:t>
      </w:r>
    </w:p>
    <w:p>
      <w:pPr>
        <w:jc w:val="center"/>
        <w:rPr>
          <w:rFonts w:hint="eastAsia"/>
          <w:b w:val="0"/>
          <w:bCs w:val="0"/>
          <w:sz w:val="22"/>
          <w:szCs w:val="22"/>
          <w:lang w:val="en-US" w:eastAsia="zh-CN"/>
        </w:rPr>
      </w:pPr>
      <w:r>
        <w:rPr>
          <w:rFonts w:hint="eastAsia"/>
          <w:b w:val="0"/>
          <w:bCs w:val="0"/>
          <w:sz w:val="22"/>
          <w:szCs w:val="22"/>
          <w:lang w:val="en-US" w:eastAsia="zh-CN"/>
        </w:rPr>
        <w:t xml:space="preserve">                          ——许昌市卫健委积极开展打击非法医疗美容专项行动</w:t>
      </w:r>
    </w:p>
    <w:p>
      <w:pPr>
        <w:widowControl/>
        <w:spacing w:line="640" w:lineRule="exact"/>
        <w:ind w:firstLine="640" w:firstLineChars="200"/>
        <w:rPr>
          <w:rFonts w:hint="eastAsia"/>
          <w:color w:val="000000"/>
          <w:kern w:val="0"/>
          <w:szCs w:val="32"/>
          <w:lang w:val="en-US" w:eastAsia="zh-CN"/>
        </w:rPr>
      </w:pPr>
      <w:r>
        <w:rPr>
          <w:rFonts w:hint="eastAsia"/>
          <w:color w:val="000000"/>
          <w:kern w:val="0"/>
          <w:szCs w:val="32"/>
        </w:rPr>
        <w:t>随着经济社会发展，人民群众生活水平提高，医疗美容需求日渐旺盛，越来越多消费者选择注射透明质酸钠（即玻尿酸）、胶原蛋白、肉毒毒素等进行</w:t>
      </w:r>
      <w:r>
        <w:rPr>
          <w:color w:val="000000"/>
          <w:kern w:val="0"/>
          <w:szCs w:val="32"/>
        </w:rPr>
        <w:t>“</w:t>
      </w:r>
      <w:r>
        <w:rPr>
          <w:rFonts w:hint="eastAsia"/>
          <w:color w:val="000000"/>
          <w:kern w:val="0"/>
          <w:szCs w:val="32"/>
        </w:rPr>
        <w:t>微整形</w:t>
      </w:r>
      <w:r>
        <w:rPr>
          <w:color w:val="000000"/>
          <w:kern w:val="0"/>
          <w:szCs w:val="32"/>
        </w:rPr>
        <w:t>”</w:t>
      </w:r>
      <w:r>
        <w:rPr>
          <w:rFonts w:hint="eastAsia"/>
          <w:color w:val="000000"/>
          <w:kern w:val="0"/>
          <w:szCs w:val="32"/>
        </w:rPr>
        <w:t>医疗美容。一些不法分子为牟取利益，无相应资质非法制售使用注射用透明质酸钠、胶原蛋白、肉毒毒素等药品、医疗器械，造成危害和影响消费者健康的事件时有发生。</w:t>
      </w:r>
      <w:r>
        <w:rPr>
          <w:rFonts w:hint="eastAsia"/>
          <w:color w:val="000000"/>
          <w:kern w:val="0"/>
          <w:szCs w:val="32"/>
          <w:lang w:eastAsia="zh-CN"/>
        </w:rPr>
        <w:t>为保护广大人民健康权益，许昌市卫健委按照国家卫生健康委、中央网信办、教育部、公安部、海关总署、市场监管总局、国家药监局联合下发的《关于进一步加强医疗美容综合监管执法工作的通知》（国卫办监督发（</w:t>
      </w:r>
      <w:r>
        <w:rPr>
          <w:rFonts w:hint="eastAsia"/>
          <w:color w:val="000000"/>
          <w:kern w:val="0"/>
          <w:szCs w:val="32"/>
          <w:lang w:val="en-US" w:eastAsia="zh-CN"/>
        </w:rPr>
        <w:t>2020</w:t>
      </w:r>
      <w:r>
        <w:rPr>
          <w:rFonts w:hint="eastAsia"/>
          <w:color w:val="000000"/>
          <w:kern w:val="0"/>
          <w:szCs w:val="32"/>
          <w:lang w:eastAsia="zh-CN"/>
        </w:rPr>
        <w:t>）</w:t>
      </w:r>
      <w:r>
        <w:rPr>
          <w:rFonts w:hint="eastAsia"/>
          <w:color w:val="000000"/>
          <w:kern w:val="0"/>
          <w:szCs w:val="32"/>
          <w:lang w:val="en-US" w:eastAsia="zh-CN"/>
        </w:rPr>
        <w:t>4号</w:t>
      </w:r>
      <w:r>
        <w:rPr>
          <w:rFonts w:hint="eastAsia"/>
          <w:color w:val="000000"/>
          <w:kern w:val="0"/>
          <w:szCs w:val="32"/>
          <w:lang w:eastAsia="zh-CN"/>
        </w:rPr>
        <w:t>）</w:t>
      </w:r>
      <w:r>
        <w:rPr>
          <w:rFonts w:hint="eastAsia"/>
          <w:color w:val="000000"/>
          <w:kern w:val="0"/>
          <w:szCs w:val="32"/>
          <w:lang w:val="en-US" w:eastAsia="zh-CN"/>
        </w:rPr>
        <w:t>文件要求，通过出台专项整治方案、行业座谈和执法培训等多种形式开展专项整治活动。</w:t>
      </w:r>
    </w:p>
    <w:p>
      <w:pPr>
        <w:widowControl/>
        <w:spacing w:line="240" w:lineRule="auto"/>
        <w:rPr>
          <w:rFonts w:hint="eastAsia"/>
          <w:color w:val="000000"/>
          <w:kern w:val="0"/>
          <w:szCs w:val="32"/>
          <w:lang w:val="en-US" w:eastAsia="zh-CN"/>
        </w:rPr>
      </w:pPr>
      <w:r>
        <w:rPr>
          <w:rFonts w:hint="eastAsia"/>
          <w:color w:val="000000"/>
          <w:kern w:val="0"/>
          <w:szCs w:val="32"/>
          <w:lang w:val="en-US" w:eastAsia="zh-CN"/>
        </w:rPr>
        <w:drawing>
          <wp:inline distT="0" distB="0" distL="114300" distR="114300">
            <wp:extent cx="5628005" cy="3496945"/>
            <wp:effectExtent l="0" t="0" r="10795" b="8255"/>
            <wp:docPr id="1" name="图片 1" descr="5b159ef2c6366752ba3c5a5c41989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b159ef2c6366752ba3c5a5c419893d"/>
                    <pic:cNvPicPr>
                      <a:picLocks noChangeAspect="1"/>
                    </pic:cNvPicPr>
                  </pic:nvPicPr>
                  <pic:blipFill>
                    <a:blip r:embed="rId4"/>
                    <a:stretch>
                      <a:fillRect/>
                    </a:stretch>
                  </pic:blipFill>
                  <pic:spPr>
                    <a:xfrm>
                      <a:off x="0" y="0"/>
                      <a:ext cx="5628005" cy="3496945"/>
                    </a:xfrm>
                    <a:prstGeom prst="rect">
                      <a:avLst/>
                    </a:prstGeom>
                  </pic:spPr>
                </pic:pic>
              </a:graphicData>
            </a:graphic>
          </wp:inline>
        </w:drawing>
      </w:r>
    </w:p>
    <w:p>
      <w:pPr>
        <w:widowControl/>
        <w:spacing w:line="640" w:lineRule="exact"/>
        <w:ind w:firstLine="640" w:firstLineChars="200"/>
        <w:rPr>
          <w:rFonts w:hint="eastAsia"/>
          <w:color w:val="000000"/>
          <w:kern w:val="0"/>
          <w:szCs w:val="32"/>
          <w:lang w:eastAsia="zh-CN"/>
        </w:rPr>
      </w:pPr>
      <w:r>
        <w:rPr>
          <w:rFonts w:hint="eastAsia"/>
          <w:color w:val="000000"/>
          <w:kern w:val="0"/>
          <w:szCs w:val="32"/>
          <w:lang w:val="en-US" w:eastAsia="zh-CN"/>
        </w:rPr>
        <w:t>首先，许昌市卫健委制定了</w:t>
      </w:r>
      <w:r>
        <w:rPr>
          <w:rFonts w:hint="eastAsia"/>
          <w:color w:val="000000"/>
          <w:kern w:val="0"/>
          <w:szCs w:val="32"/>
        </w:rPr>
        <w:t>《严厉打击非法医疗美容专项行动方案》</w:t>
      </w:r>
      <w:r>
        <w:rPr>
          <w:rFonts w:hint="eastAsia"/>
          <w:color w:val="000000"/>
          <w:kern w:val="0"/>
          <w:szCs w:val="32"/>
          <w:lang w:eastAsia="zh-CN"/>
        </w:rPr>
        <w:t>，方案中明确了工作目标、工作任务，进行了专项时间安排，提出工作要求。</w:t>
      </w:r>
    </w:p>
    <w:p>
      <w:pPr>
        <w:widowControl/>
        <w:spacing w:line="240" w:lineRule="auto"/>
        <w:rPr>
          <w:rFonts w:hint="eastAsia"/>
          <w:color w:val="000000"/>
          <w:kern w:val="0"/>
          <w:szCs w:val="32"/>
          <w:lang w:val="en-US" w:eastAsia="zh-CN"/>
        </w:rPr>
      </w:pPr>
      <w:r>
        <w:rPr>
          <w:rFonts w:hint="eastAsia"/>
          <w:color w:val="000000"/>
          <w:kern w:val="0"/>
          <w:szCs w:val="32"/>
          <w:lang w:val="en-US" w:eastAsia="zh-CN"/>
        </w:rPr>
        <w:drawing>
          <wp:inline distT="0" distB="0" distL="114300" distR="114300">
            <wp:extent cx="5266690" cy="2468880"/>
            <wp:effectExtent l="0" t="0" r="10160" b="7620"/>
            <wp:docPr id="3" name="图片 3" descr="51fae8f709e1196c12aa73adbbf7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1fae8f709e1196c12aa73adbbf714d"/>
                    <pic:cNvPicPr>
                      <a:picLocks noChangeAspect="1"/>
                    </pic:cNvPicPr>
                  </pic:nvPicPr>
                  <pic:blipFill>
                    <a:blip r:embed="rId5"/>
                    <a:stretch>
                      <a:fillRect/>
                    </a:stretch>
                  </pic:blipFill>
                  <pic:spPr>
                    <a:xfrm>
                      <a:off x="0" y="0"/>
                      <a:ext cx="5266690" cy="2468880"/>
                    </a:xfrm>
                    <a:prstGeom prst="rect">
                      <a:avLst/>
                    </a:prstGeom>
                  </pic:spPr>
                </pic:pic>
              </a:graphicData>
            </a:graphic>
          </wp:inline>
        </w:drawing>
      </w:r>
    </w:p>
    <w:p>
      <w:pPr>
        <w:widowControl/>
        <w:spacing w:line="640" w:lineRule="exact"/>
        <w:ind w:firstLine="640" w:firstLineChars="200"/>
        <w:rPr>
          <w:rFonts w:hint="eastAsia"/>
          <w:color w:val="000000"/>
          <w:kern w:val="0"/>
          <w:szCs w:val="32"/>
          <w:lang w:val="en-US" w:eastAsia="zh-CN"/>
        </w:rPr>
      </w:pPr>
      <w:r>
        <w:rPr>
          <w:rFonts w:hint="eastAsia"/>
          <w:color w:val="000000"/>
          <w:kern w:val="0"/>
          <w:szCs w:val="32"/>
          <w:lang w:val="en-US" w:eastAsia="zh-CN"/>
        </w:rPr>
        <w:t>5月26日，许昌市卫健委李银鹏副主任召集</w:t>
      </w:r>
      <w:r>
        <w:rPr>
          <w:rFonts w:hint="eastAsia" w:cs="Times New Roman"/>
          <w:lang w:val="en-US" w:eastAsia="zh-CN"/>
        </w:rPr>
        <w:t>许昌市医学会医学美学与美容专业委员会</w:t>
      </w:r>
      <w:r>
        <w:rPr>
          <w:rFonts w:hint="eastAsia"/>
          <w:color w:val="000000"/>
          <w:kern w:val="0"/>
          <w:szCs w:val="32"/>
          <w:lang w:val="en-US" w:eastAsia="zh-CN"/>
        </w:rPr>
        <w:t>、许昌市卫生计生监督局和卫健委相关科室进行了医疗美容专项整治座谈。参会人员积极发言、建言献策。介绍了我市医疗美容市场现状，探讨规范医疗美容市场的方法，提出开展专项整治和建立长效机制的建议。</w:t>
      </w:r>
    </w:p>
    <w:p>
      <w:pPr>
        <w:widowControl/>
        <w:spacing w:line="240" w:lineRule="auto"/>
        <w:rPr>
          <w:rFonts w:hint="default"/>
          <w:color w:val="000000"/>
          <w:kern w:val="0"/>
          <w:szCs w:val="32"/>
          <w:lang w:val="en-US" w:eastAsia="zh-CN"/>
        </w:rPr>
      </w:pPr>
      <w:r>
        <w:rPr>
          <w:rFonts w:hint="default"/>
          <w:color w:val="000000"/>
          <w:kern w:val="0"/>
          <w:szCs w:val="32"/>
          <w:lang w:val="en-US" w:eastAsia="zh-CN"/>
        </w:rPr>
        <w:drawing>
          <wp:inline distT="0" distB="0" distL="114300" distR="114300">
            <wp:extent cx="5266690" cy="2468880"/>
            <wp:effectExtent l="0" t="0" r="10160" b="7620"/>
            <wp:docPr id="4" name="图片 4" descr="2e9d5a987e83f10e82a4bac1c417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e9d5a987e83f10e82a4bac1c41736b"/>
                    <pic:cNvPicPr>
                      <a:picLocks noChangeAspect="1"/>
                    </pic:cNvPicPr>
                  </pic:nvPicPr>
                  <pic:blipFill>
                    <a:blip r:embed="rId6"/>
                    <a:stretch>
                      <a:fillRect/>
                    </a:stretch>
                  </pic:blipFill>
                  <pic:spPr>
                    <a:xfrm>
                      <a:off x="0" y="0"/>
                      <a:ext cx="5266690" cy="2468880"/>
                    </a:xfrm>
                    <a:prstGeom prst="rect">
                      <a:avLst/>
                    </a:prstGeom>
                  </pic:spPr>
                </pic:pic>
              </a:graphicData>
            </a:graphic>
          </wp:inline>
        </w:drawing>
      </w:r>
    </w:p>
    <w:p>
      <w:pPr>
        <w:widowControl/>
        <w:spacing w:line="640" w:lineRule="exact"/>
        <w:ind w:firstLine="640" w:firstLineChars="200"/>
        <w:rPr>
          <w:rFonts w:hint="eastAsia"/>
          <w:lang w:val="en-US" w:eastAsia="zh-CN"/>
        </w:rPr>
      </w:pPr>
      <w:r>
        <w:rPr>
          <w:rFonts w:hint="eastAsia"/>
          <w:lang w:val="en-US" w:eastAsia="zh-CN"/>
        </w:rPr>
        <w:t>5月28日，在市卫健委18楼会议室，许昌市卫健委邀请</w:t>
      </w:r>
      <w:r>
        <w:rPr>
          <w:rFonts w:hint="eastAsia" w:cs="Times New Roman"/>
          <w:lang w:val="en-US" w:eastAsia="zh-CN"/>
        </w:rPr>
        <w:t>许昌市医学会医学美学与美容专业委员会</w:t>
      </w:r>
      <w:r>
        <w:rPr>
          <w:rFonts w:hint="eastAsia"/>
          <w:lang w:val="en-US" w:eastAsia="zh-CN"/>
        </w:rPr>
        <w:t>的3名专家对全市参加医疗美容专项整治的各县（市、区）卫健委分管主任、监督机构分管所长、业务骨干和市卫生计生监督局相关人员进行了业务培训。各位专家在培训会上针对医疗美容机构管理规范、医疗美容门诊病历书写和常见医疗美容项目的管理进行了认真细致的讲解，进一步增强了参会人员对医疗美容操作规程的认知，提升了行政执法的能力。</w:t>
      </w:r>
    </w:p>
    <w:p>
      <w:pPr>
        <w:widowControl/>
        <w:spacing w:line="240" w:lineRule="auto"/>
        <w:rPr>
          <w:rFonts w:hint="eastAsia"/>
          <w:lang w:val="en-US" w:eastAsia="zh-CN"/>
        </w:rPr>
      </w:pPr>
      <w:r>
        <w:rPr>
          <w:rFonts w:hint="eastAsia"/>
          <w:lang w:val="en-US" w:eastAsia="zh-CN"/>
        </w:rPr>
        <w:drawing>
          <wp:inline distT="0" distB="0" distL="114300" distR="114300">
            <wp:extent cx="5269865" cy="5269865"/>
            <wp:effectExtent l="0" t="0" r="6985" b="6985"/>
            <wp:docPr id="2" name="图片 2" descr="52b31bef8aafa8aa17dfba91efaadf3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2b31bef8aafa8aa17dfba91efaadf3_meitu_1"/>
                    <pic:cNvPicPr>
                      <a:picLocks noChangeAspect="1"/>
                    </pic:cNvPicPr>
                  </pic:nvPicPr>
                  <pic:blipFill>
                    <a:blip r:embed="rId7"/>
                    <a:stretch>
                      <a:fillRect/>
                    </a:stretch>
                  </pic:blipFill>
                  <pic:spPr>
                    <a:xfrm>
                      <a:off x="0" y="0"/>
                      <a:ext cx="5269865" cy="5269865"/>
                    </a:xfrm>
                    <a:prstGeom prst="rect">
                      <a:avLst/>
                    </a:prstGeom>
                  </pic:spPr>
                </pic:pic>
              </a:graphicData>
            </a:graphic>
          </wp:inline>
        </w:drawing>
      </w:r>
    </w:p>
    <w:p>
      <w:pPr>
        <w:widowControl/>
        <w:spacing w:line="640" w:lineRule="exact"/>
        <w:ind w:firstLine="640" w:firstLineChars="200"/>
        <w:rPr>
          <w:rFonts w:hint="eastAsia"/>
          <w:color w:val="000000"/>
          <w:kern w:val="0"/>
          <w:szCs w:val="32"/>
          <w:lang w:val="en-US" w:eastAsia="zh-CN"/>
        </w:rPr>
      </w:pPr>
      <w:r>
        <w:rPr>
          <w:rFonts w:hint="eastAsia"/>
          <w:lang w:val="en-US" w:eastAsia="zh-CN"/>
        </w:rPr>
        <w:t>下一步，许昌市卫健委将按照</w:t>
      </w:r>
      <w:r>
        <w:rPr>
          <w:rFonts w:hint="eastAsia"/>
          <w:color w:val="000000"/>
          <w:kern w:val="0"/>
          <w:szCs w:val="32"/>
        </w:rPr>
        <w:t>《严厉打击非法医疗美容专项行动方案》</w:t>
      </w:r>
      <w:r>
        <w:rPr>
          <w:rFonts w:hint="eastAsia"/>
          <w:color w:val="000000"/>
          <w:kern w:val="0"/>
          <w:szCs w:val="32"/>
          <w:lang w:eastAsia="zh-CN"/>
        </w:rPr>
        <w:t>要求，加强督查，扎实推动专项行动任务落实，建立长效机制，确保专项行动取得实效。</w:t>
      </w:r>
    </w:p>
    <w:p>
      <w:pPr>
        <w:widowControl/>
        <w:spacing w:line="240" w:lineRule="auto"/>
        <w:rPr>
          <w:rFonts w:hint="eastAsia"/>
          <w:color w:val="000000"/>
          <w:kern w:val="0"/>
          <w:szCs w:val="32"/>
          <w:lang w:val="en-US" w:eastAsia="zh-CN"/>
        </w:rPr>
      </w:pPr>
      <w:r>
        <w:rPr>
          <w:rFonts w:hint="eastAsia"/>
          <w:color w:val="000000"/>
          <w:kern w:val="0"/>
          <w:szCs w:val="32"/>
          <w:lang w:val="en-US" w:eastAsia="zh-CN"/>
        </w:rPr>
        <w:drawing>
          <wp:inline distT="0" distB="0" distL="114300" distR="114300">
            <wp:extent cx="5260340" cy="2468880"/>
            <wp:effectExtent l="0" t="0" r="16510" b="7620"/>
            <wp:docPr id="6" name="图片 6" descr="56d7de4fcf3c5d8bef1e6f3ed0f5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6d7de4fcf3c5d8bef1e6f3ed0f5b89"/>
                    <pic:cNvPicPr>
                      <a:picLocks noChangeAspect="1"/>
                    </pic:cNvPicPr>
                  </pic:nvPicPr>
                  <pic:blipFill>
                    <a:blip r:embed="rId8"/>
                    <a:stretch>
                      <a:fillRect/>
                    </a:stretch>
                  </pic:blipFill>
                  <pic:spPr>
                    <a:xfrm>
                      <a:off x="0" y="0"/>
                      <a:ext cx="5260340" cy="24688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338EB"/>
    <w:rsid w:val="336E4DEC"/>
    <w:rsid w:val="38186FF0"/>
    <w:rsid w:val="3F680162"/>
    <w:rsid w:val="5AB96817"/>
    <w:rsid w:val="5DDA6050"/>
    <w:rsid w:val="60FB76C4"/>
    <w:rsid w:val="74C5256E"/>
    <w:rsid w:val="78C4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2019-12-25T01:45:00Z</dcterms:created>
  <dc:creator>Administrator</dc:creator>
  <cp:lastModifiedBy>Administrator</cp:lastModifiedBy>
  <dcterms:modified xsi:type="dcterms:W3CDTF">2020-05-28T06:19:07Z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