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74" w:rsidRDefault="00D46646" w:rsidP="00D46646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抓</w:t>
      </w:r>
      <w:r w:rsidR="00494574">
        <w:rPr>
          <w:rFonts w:ascii="方正小标宋简体" w:eastAsia="方正小标宋简体" w:hint="eastAsia"/>
          <w:sz w:val="44"/>
          <w:szCs w:val="44"/>
        </w:rPr>
        <w:t>好</w:t>
      </w:r>
      <w:r>
        <w:rPr>
          <w:rFonts w:ascii="方正小标宋简体" w:eastAsia="方正小标宋简体" w:hint="eastAsia"/>
          <w:sz w:val="44"/>
          <w:szCs w:val="44"/>
        </w:rPr>
        <w:t>疫情防控</w:t>
      </w:r>
      <w:r w:rsidR="00494574">
        <w:rPr>
          <w:rFonts w:ascii="方正小标宋简体" w:eastAsia="方正小标宋简体" w:hint="eastAsia"/>
          <w:sz w:val="44"/>
          <w:szCs w:val="44"/>
        </w:rPr>
        <w:t>工作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494574">
        <w:rPr>
          <w:rFonts w:ascii="方正小标宋简体" w:eastAsia="方正小标宋简体" w:hint="eastAsia"/>
          <w:sz w:val="44"/>
          <w:szCs w:val="44"/>
        </w:rPr>
        <w:t>保障</w:t>
      </w:r>
      <w:r>
        <w:rPr>
          <w:rFonts w:ascii="方正小标宋简体" w:eastAsia="方正小标宋简体" w:hint="eastAsia"/>
          <w:sz w:val="44"/>
          <w:szCs w:val="44"/>
        </w:rPr>
        <w:t>高考卫生</w:t>
      </w:r>
      <w:r w:rsidR="00494574">
        <w:rPr>
          <w:rFonts w:ascii="方正小标宋简体" w:eastAsia="方正小标宋简体" w:hint="eastAsia"/>
          <w:sz w:val="44"/>
          <w:szCs w:val="44"/>
        </w:rPr>
        <w:t>安全</w:t>
      </w:r>
    </w:p>
    <w:p w:rsidR="009100D2" w:rsidRDefault="00494574" w:rsidP="00D4664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------</w:t>
      </w:r>
      <w:r w:rsidR="00D46646">
        <w:rPr>
          <w:rFonts w:ascii="方正小标宋简体" w:eastAsia="方正小标宋简体" w:hint="eastAsia"/>
          <w:sz w:val="44"/>
          <w:szCs w:val="44"/>
        </w:rPr>
        <w:t>许昌</w:t>
      </w:r>
      <w:r w:rsidR="00564313">
        <w:rPr>
          <w:rFonts w:ascii="方正小标宋简体" w:eastAsia="方正小标宋简体" w:hint="eastAsia"/>
          <w:sz w:val="44"/>
          <w:szCs w:val="44"/>
        </w:rPr>
        <w:t>卫</w:t>
      </w:r>
      <w:r w:rsidR="00564313">
        <w:rPr>
          <w:rFonts w:ascii="方正小标宋简体" w:eastAsia="方正小标宋简体" w:hint="eastAsia"/>
          <w:sz w:val="44"/>
          <w:szCs w:val="44"/>
        </w:rPr>
        <w:t>监</w:t>
      </w:r>
      <w:r w:rsidR="00564313">
        <w:rPr>
          <w:rFonts w:ascii="方正小标宋简体" w:eastAsia="方正小标宋简体" w:hint="eastAsia"/>
          <w:sz w:val="44"/>
          <w:szCs w:val="44"/>
        </w:rPr>
        <w:t>在行动</w:t>
      </w:r>
    </w:p>
    <w:p w:rsidR="009100D2" w:rsidRDefault="005643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>
            <wp:extent cx="5267325" cy="3950335"/>
            <wp:effectExtent l="0" t="0" r="5715" b="12065"/>
            <wp:docPr id="2" name="图片 2" descr="1a5b2cf863c78f18e219153220cf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5b2cf863c78f18e219153220cfe2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D2" w:rsidRDefault="00494574">
      <w:pPr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当前，高考已然临近，</w:t>
      </w:r>
      <w:r w:rsidR="00564313">
        <w:rPr>
          <w:rFonts w:ascii="仿宋_GB2312" w:eastAsia="仿宋_GB2312" w:hint="eastAsia"/>
          <w:sz w:val="32"/>
          <w:szCs w:val="32"/>
        </w:rPr>
        <w:t>疫情</w:t>
      </w:r>
      <w:r>
        <w:rPr>
          <w:rFonts w:ascii="仿宋_GB2312" w:eastAsia="仿宋_GB2312" w:hint="eastAsia"/>
          <w:sz w:val="32"/>
          <w:szCs w:val="32"/>
        </w:rPr>
        <w:t>防控不可大意。</w:t>
      </w:r>
      <w:r w:rsidR="00564313">
        <w:rPr>
          <w:rFonts w:ascii="仿宋_GB2312" w:eastAsia="仿宋_GB2312" w:hint="eastAsia"/>
          <w:sz w:val="32"/>
          <w:szCs w:val="32"/>
        </w:rPr>
        <w:t>考生不仅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面临着炎热的高温，还面临着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新冠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病毒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疫情产生的恐慌和压力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。为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保障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广大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师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生身体健康和生命安全，确保考生顺利完成此次考试，根据《河南省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2020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年普通高校招生考试组考防疫工作指南》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及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《关于做好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2020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年高考及中考期间卫生安全保障工作的通知》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的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文件要求，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7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月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1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日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，许昌市卫健委党组成员、副主任李银鹏，市卫生计生监督局局长孙贺平带领市卫生计生监督局卫生监督人员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我市五个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高考考点卫生安全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开展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专项监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lastRenderedPageBreak/>
        <w:t>督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检查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工作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确保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高考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期间的学校卫生安全</w:t>
      </w:r>
      <w:r w:rsidR="00564313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100D2" w:rsidRDefault="009100D2">
      <w:pPr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</w:p>
    <w:p w:rsidR="009100D2" w:rsidRDefault="00564313">
      <w:pPr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5267325" cy="3950335"/>
            <wp:effectExtent l="0" t="0" r="5715" b="12065"/>
            <wp:docPr id="3" name="图片 3" descr="f905572a80bb18131b5fe54dc4a0b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905572a80bb18131b5fe54dc4a0b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D2" w:rsidRDefault="00564313">
      <w:pPr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检查组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先后到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许昌市二高，许昌市三高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许昌实验中学，许昌高中南、北校区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个高考考点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重点检查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学校</w:t>
      </w:r>
      <w:r w:rsidR="00494574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高考期间疫情防控工作方案及应急预案制定情况、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高考前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14</w:t>
      </w:r>
      <w:r w:rsidR="00494574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天考生及考试工作人员健康状况监测情况、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考点入口体温检测点、体温异常者复检室、普通考场、备用隔离考场设置情况</w:t>
      </w:r>
      <w:r w:rsidR="00494574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防疫物资</w:t>
      </w:r>
      <w:r w:rsidR="00494574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筹备情况、考场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通风降温消毒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落实情况</w:t>
      </w:r>
      <w:r w:rsidR="00494574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以及考点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饮用水</w:t>
      </w:r>
      <w:r w:rsidR="00E23E61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等方面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100D2" w:rsidRDefault="00564313">
      <w:pPr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67325" cy="3950335"/>
            <wp:effectExtent l="0" t="0" r="5715" b="12065"/>
            <wp:docPr id="4" name="图片 4" descr="cd9a235429d75c8c11bbce47f9c21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d9a235429d75c8c11bbce47f9c21f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D2" w:rsidRDefault="00564313">
      <w:pPr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检查过程中，许昌市卫健委党组成员、副主任李银鹏对各考点就高考卫生</w:t>
      </w:r>
      <w:r w:rsidR="00E23E61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安全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保障工作提出如下要求：一是要高度重视，严格按照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《河南省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年普通高校招生考试组考防疫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工作指南》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落实好疫情防控、报告及处置工作；二是各考点要做好教室宿舍的通风消毒换气、空调滤网清洗消毒等工作；三是要加强饮用水卫生管理，确保</w:t>
      </w:r>
      <w:r w:rsidR="00E23E61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饮用水</w:t>
      </w:r>
      <w:r w:rsidR="00E23E61"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安全</w:t>
      </w:r>
      <w:r>
        <w:rPr>
          <w:rFonts w:ascii="仿宋_GB2312" w:eastAsia="仿宋_GB2312" w:hAnsi="Arial" w:cs="Arial" w:hint="eastAsia"/>
          <w:color w:val="000000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p w:rsidR="009100D2" w:rsidRDefault="00564313">
      <w:pPr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>
            <wp:extent cx="5267325" cy="3950335"/>
            <wp:effectExtent l="0" t="0" r="5715" b="12065"/>
            <wp:docPr id="1" name="图片 1" descr="71dc6b88d0179b89327463592c05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dc6b88d0179b89327463592c050d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D2" w:rsidRDefault="00E23E6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</w:t>
      </w:r>
      <w:r w:rsidR="0056431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许昌市卫生计生监督局在高考期间</w:t>
      </w:r>
      <w:r w:rsidR="00564313">
        <w:rPr>
          <w:rFonts w:ascii="仿宋_GB2312" w:eastAsia="仿宋_GB2312" w:hint="eastAsia"/>
          <w:sz w:val="32"/>
          <w:szCs w:val="32"/>
        </w:rPr>
        <w:t>将继续加大检查力度</w:t>
      </w:r>
      <w:r w:rsidR="00564313">
        <w:rPr>
          <w:rFonts w:ascii="仿宋_GB2312" w:eastAsia="仿宋_GB2312" w:hint="eastAsia"/>
          <w:sz w:val="32"/>
          <w:szCs w:val="32"/>
        </w:rPr>
        <w:t>，全面排查</w:t>
      </w:r>
      <w:r>
        <w:rPr>
          <w:rFonts w:ascii="仿宋_GB2312" w:eastAsia="仿宋_GB2312" w:hint="eastAsia"/>
          <w:sz w:val="32"/>
          <w:szCs w:val="32"/>
        </w:rPr>
        <w:t>各考点</w:t>
      </w:r>
      <w:r w:rsidR="00564313">
        <w:rPr>
          <w:rFonts w:ascii="仿宋_GB2312" w:eastAsia="仿宋_GB2312" w:hint="eastAsia"/>
          <w:sz w:val="32"/>
          <w:szCs w:val="32"/>
        </w:rPr>
        <w:t>卫生安全隐患，</w:t>
      </w:r>
      <w:r>
        <w:rPr>
          <w:rFonts w:ascii="仿宋_GB2312" w:eastAsia="仿宋_GB2312" w:hint="eastAsia"/>
          <w:sz w:val="32"/>
          <w:szCs w:val="32"/>
        </w:rPr>
        <w:t>为广大师生</w:t>
      </w:r>
      <w:r w:rsidR="00564313">
        <w:rPr>
          <w:rFonts w:ascii="仿宋_GB2312" w:eastAsia="仿宋_GB2312" w:hint="eastAsia"/>
          <w:sz w:val="32"/>
          <w:szCs w:val="32"/>
        </w:rPr>
        <w:t>打造卫生安全的</w:t>
      </w:r>
      <w:r>
        <w:rPr>
          <w:rFonts w:ascii="仿宋_GB2312" w:eastAsia="仿宋_GB2312" w:hint="eastAsia"/>
          <w:sz w:val="32"/>
          <w:szCs w:val="32"/>
        </w:rPr>
        <w:t>优良环境，确保高考顺利进行，让每个</w:t>
      </w:r>
      <w:r w:rsidR="00564313">
        <w:rPr>
          <w:rFonts w:ascii="仿宋_GB2312" w:eastAsia="仿宋_GB2312" w:hint="eastAsia"/>
          <w:sz w:val="32"/>
          <w:szCs w:val="32"/>
        </w:rPr>
        <w:t>考生</w:t>
      </w:r>
      <w:r>
        <w:rPr>
          <w:rFonts w:ascii="仿宋_GB2312" w:eastAsia="仿宋_GB2312" w:hint="eastAsia"/>
          <w:sz w:val="32"/>
          <w:szCs w:val="32"/>
        </w:rPr>
        <w:t>都能考出优异成绩</w:t>
      </w:r>
      <w:r w:rsidR="00564313">
        <w:rPr>
          <w:rFonts w:ascii="仿宋_GB2312" w:eastAsia="仿宋_GB2312" w:hint="eastAsia"/>
          <w:sz w:val="32"/>
          <w:szCs w:val="32"/>
        </w:rPr>
        <w:t>！</w:t>
      </w:r>
    </w:p>
    <w:p w:rsidR="009100D2" w:rsidRDefault="009100D2">
      <w:pPr>
        <w:ind w:firstLineChars="200" w:firstLine="640"/>
        <w:rPr>
          <w:rFonts w:ascii="仿宋_GB2312" w:eastAsia="仿宋_GB2312" w:hAnsi="Arial" w:cs="Arial"/>
          <w:color w:val="000000"/>
          <w:sz w:val="32"/>
          <w:szCs w:val="32"/>
          <w:shd w:val="clear" w:color="auto" w:fill="FFFFFF"/>
        </w:rPr>
      </w:pPr>
    </w:p>
    <w:sectPr w:rsidR="009100D2" w:rsidSect="009100D2">
      <w:pgSz w:w="12191" w:h="1581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25083"/>
    <w:rsid w:val="000D3D09"/>
    <w:rsid w:val="00125083"/>
    <w:rsid w:val="00345188"/>
    <w:rsid w:val="00494574"/>
    <w:rsid w:val="00564313"/>
    <w:rsid w:val="007D20A3"/>
    <w:rsid w:val="007E7F85"/>
    <w:rsid w:val="009100D2"/>
    <w:rsid w:val="00B26D90"/>
    <w:rsid w:val="00C6298B"/>
    <w:rsid w:val="00D46646"/>
    <w:rsid w:val="00E23E61"/>
    <w:rsid w:val="00F4181C"/>
    <w:rsid w:val="101708EC"/>
    <w:rsid w:val="11D16A48"/>
    <w:rsid w:val="43925CCA"/>
    <w:rsid w:val="4CBC2BDC"/>
    <w:rsid w:val="5F2A3278"/>
    <w:rsid w:val="67D35441"/>
    <w:rsid w:val="6B134518"/>
    <w:rsid w:val="78A5298A"/>
    <w:rsid w:val="7DDC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2020-07-01T09:00:00Z</cp:lastPrinted>
  <dcterms:created xsi:type="dcterms:W3CDTF">2020-06-28T07:56:00Z</dcterms:created>
  <dcterms:modified xsi:type="dcterms:W3CDTF">2020-07-01T09:00:00Z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