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许昌市区生活饮用水 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19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第三季度</w:t>
      </w:r>
      <w:r>
        <w:rPr>
          <w:rFonts w:hint="eastAsia" w:ascii="方正小标宋简体" w:eastAsia="方正小标宋简体"/>
          <w:sz w:val="44"/>
          <w:szCs w:val="44"/>
        </w:rPr>
        <w:t>监测公示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生活饮用水关系到每个市民的身体健康和生命安全，与人的生活息息相关。为了能够让广大市民用上卫生、安全、放心的生活饮用水，市卫健委高度重视饮水安全，多措并举，强化监督监测，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2019</w:t>
      </w:r>
      <w:r>
        <w:rPr>
          <w:rFonts w:hint="eastAsia" w:ascii="仿宋" w:hAnsi="仿宋" w:eastAsia="仿宋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第三季度</w:t>
      </w:r>
      <w:r>
        <w:rPr>
          <w:rFonts w:hint="eastAsia" w:ascii="仿宋" w:hAnsi="仿宋" w:eastAsia="仿宋"/>
          <w:sz w:val="32"/>
          <w:szCs w:val="32"/>
        </w:rPr>
        <w:t>许昌市城区生活饮用水符合国家生活饮用水标准，有力的保障了居民的饮水安全。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加强出厂水监督管理，强化对城区集中式供水单位的卫生监督频次，敦促相关人员加强管理，防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范疏漏，对生活饮用水生产的重点环节认真检查，消除隐患，保障生活饮用水的生产安全卫生；管网末梢方面，市卫健委根据城区分布在许昌市主城区合理布局24个监测点，覆盖了机关、企业、学校、居民小区，从而全面掌握市区生活饮用水卫生质量状况。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2019</w:t>
      </w:r>
      <w:r>
        <w:rPr>
          <w:rFonts w:hint="eastAsia" w:ascii="仿宋" w:hAnsi="仿宋" w:eastAsia="仿宋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第三季度</w:t>
      </w:r>
      <w:r>
        <w:rPr>
          <w:rFonts w:hint="eastAsia" w:ascii="仿宋" w:hAnsi="仿宋" w:eastAsia="仿宋"/>
          <w:sz w:val="32"/>
          <w:szCs w:val="32"/>
        </w:rPr>
        <w:t>，市卫生计生监督局联合市疾病预防控制中心对周庄水厂、董庄水厂、第二水厂、曹寨水厂的出厂水以及24个监测点的管网末梢水水样进行检测，主要对饮用水的色度（＜5°）、浑浊度（＜0.5NTU）、臭和味（无异臭、异味）、肉眼可见物（无）、PH值（不小于6.5且不大于8.5）、菌落总数（＜100CFU/ml）、总大肠菌群（不得检出）、耐热大肠菌群（不得检出）、大肠埃希氏菌（不得检出）等方面进行检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根据《生活饮用水卫生标准（GB5749-2006）》，市疾控中心出具的检测报告结果显示，饮用水水样各项指标均合格，符合国家生活饮用水卫生标准，市民可放心使用。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524F9"/>
    <w:rsid w:val="00E17F77"/>
    <w:rsid w:val="253632C5"/>
    <w:rsid w:val="27E95DAD"/>
    <w:rsid w:val="387524F9"/>
    <w:rsid w:val="3C073D9C"/>
    <w:rsid w:val="4A5E6950"/>
    <w:rsid w:val="6BE8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2021-01-28T01:06:00Z</dcterms:created>
  <dc:creator>么么</dc:creator>
  <cp:lastModifiedBy>Administrator</cp:lastModifiedBy>
  <dcterms:modified xsi:type="dcterms:W3CDTF">2021-02-02T07:04:35Z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