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1248A">
      <w:pPr>
        <w:spacing w:line="560" w:lineRule="exact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bookmarkStart w:id="0" w:name="_GoBack"/>
      <w:bookmarkEnd w:id="0"/>
    </w:p>
    <w:p w14:paraId="434B4559">
      <w:pPr>
        <w:spacing w:line="560" w:lineRule="exact"/>
        <w:ind w:firstLine="2570" w:firstLineChars="80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产 品 报 价 单</w:t>
      </w:r>
    </w:p>
    <w:p w14:paraId="793FDEC6">
      <w:pPr>
        <w:spacing w:line="560" w:lineRule="exact"/>
        <w:ind w:firstLine="643" w:firstLineChars="20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</w:p>
    <w:tbl>
      <w:tblPr>
        <w:tblStyle w:val="5"/>
        <w:tblW w:w="10003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037"/>
        <w:gridCol w:w="613"/>
        <w:gridCol w:w="850"/>
        <w:gridCol w:w="875"/>
        <w:gridCol w:w="1110"/>
        <w:gridCol w:w="4111"/>
      </w:tblGrid>
      <w:tr w14:paraId="476B7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5E376">
            <w:pPr>
              <w:widowControl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药品名称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E5813">
            <w:pPr>
              <w:adjustRightInd w:val="0"/>
              <w:snapToGrid w:val="0"/>
              <w:jc w:val="center"/>
              <w:rPr>
                <w:rFonts w:ascii="Times New Roman" w:hAnsi="Times New Roman" w:cs="宋体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规格型号</w:t>
            </w:r>
          </w:p>
        </w:tc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82BD1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数量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EF7B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单位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8D70C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单价（元）</w:t>
            </w:r>
            <w:r>
              <w:rPr>
                <w:rFonts w:ascii="Times New Roman" w:hAnsi="Times New Roman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FBAAD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合价（元）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C49E3">
            <w:pPr>
              <w:widowControl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bidi="ar"/>
              </w:rPr>
              <w:t xml:space="preserve"> </w:t>
            </w: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技术要求</w:t>
            </w:r>
          </w:p>
        </w:tc>
      </w:tr>
      <w:tr w14:paraId="35980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CA0E5">
            <w:pPr>
              <w:widowControl/>
              <w:spacing w:line="36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0.005%</w:t>
            </w:r>
          </w:p>
          <w:p w14:paraId="333A7BE9">
            <w:pPr>
              <w:widowControl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溴敌隆饵剂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887B1">
            <w:pPr>
              <w:widowControl/>
              <w:spacing w:line="36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100g/袋</w:t>
            </w:r>
          </w:p>
        </w:tc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06B22">
            <w:pPr>
              <w:tabs>
                <w:tab w:val="left" w:pos="2730"/>
              </w:tabs>
              <w:snapToGrid w:val="0"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00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F02FE">
            <w:pPr>
              <w:spacing w:line="360" w:lineRule="auto"/>
              <w:ind w:left="102" w:left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公斤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A6AA6">
            <w:pPr>
              <w:tabs>
                <w:tab w:val="left" w:pos="244"/>
                <w:tab w:val="center" w:pos="687"/>
                <w:tab w:val="left" w:pos="2730"/>
              </w:tabs>
              <w:snapToGrid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1B29">
            <w:pPr>
              <w:widowControl/>
              <w:spacing w:line="36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78BCE"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1、饵料为粮食混合膨化颗粒；2、饵料必须选择优质粮食，符合《中华人民在共和国国家标准》所规定的的GB1351-2008、和 GB1353-2009标准。 3、饵料必须保证质量，溴敌隆检测含量不得小于 0.005%，不潮湿，无杂质，6 个月内不得发生霉变。 4、包装规格：100克/袋。</w:t>
            </w:r>
          </w:p>
        </w:tc>
      </w:tr>
      <w:tr w14:paraId="7D98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32A67">
            <w:pPr>
              <w:widowControl/>
              <w:spacing w:line="36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lang w:bidi="ar"/>
              </w:rPr>
              <w:t>10%顺氯.残杀威乳油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E2AD">
            <w:pPr>
              <w:widowControl/>
              <w:spacing w:line="360" w:lineRule="auto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  <w:lang w:val="en-US" w:eastAsia="zh-CN" w:bidi="ar"/>
              </w:rPr>
              <w:t>500毫升/瓶20瓶/箱</w:t>
            </w:r>
          </w:p>
        </w:tc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1CB76">
            <w:pPr>
              <w:tabs>
                <w:tab w:val="left" w:pos="2730"/>
              </w:tabs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3C4CC">
            <w:pPr>
              <w:spacing w:line="360" w:lineRule="auto"/>
              <w:ind w:left="102" w:leftChars="0"/>
              <w:jc w:val="center"/>
              <w:rPr>
                <w:rFonts w:ascii="Times New Roman" w:hAnsi="Times New Roman" w:cs="宋体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val="en-US" w:eastAsia="zh-CN" w:bidi="ar"/>
              </w:rPr>
              <w:t>箱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6D32B">
            <w:pPr>
              <w:tabs>
                <w:tab w:val="left" w:pos="244"/>
                <w:tab w:val="center" w:pos="687"/>
                <w:tab w:val="left" w:pos="2730"/>
              </w:tabs>
              <w:snapToGrid w:val="0"/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  <w:lang w:bidi="ar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0CFEF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  <w:lang w:bidi="ar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F06B4">
            <w:pPr>
              <w:pStyle w:val="8"/>
              <w:spacing w:before="1" w:line="187" w:lineRule="auto"/>
              <w:ind w:left="108" w:leftChars="0" w:right="29" w:rightChars="0" w:firstLine="7" w:firstLineChars="0"/>
              <w:jc w:val="both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1"/>
                <w:szCs w:val="21"/>
                <w:lang w:val="en-US" w:eastAsia="zh-CN" w:bidi="ar"/>
              </w:rPr>
              <w:t>（1）有效成分及含量：顺式氯氰菊酯≥7.5%残杀威≥2.5%；（2）防治范围：蚊蝇；（3）毒性等级：低毒级；（4）农药种类：卫生杀虫剂；（5）剂型：乳油；（6）质量标准：按国家相关标准执行；（7）包装规格：500毫升/瓶20瓶/箱。</w:t>
            </w:r>
          </w:p>
        </w:tc>
      </w:tr>
      <w:tr w14:paraId="03CD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8C461">
            <w:pPr>
              <w:widowControl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 w:cs="宋体"/>
                <w:sz w:val="21"/>
                <w:szCs w:val="21"/>
                <w:lang w:bidi="ar"/>
              </w:rPr>
              <w:t>合同总金额（元）</w:t>
            </w:r>
          </w:p>
        </w:tc>
        <w:tc>
          <w:tcPr>
            <w:tcW w:w="85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DE2F">
            <w:pPr>
              <w:widowControl/>
              <w:spacing w:line="360" w:lineRule="auto"/>
              <w:ind w:firstLine="420" w:firstLineChars="200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bidi="ar"/>
              </w:rPr>
              <w:t>大写：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；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bidi="ar"/>
              </w:rPr>
              <w:t>小写：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 xml:space="preserve">             </w:t>
            </w:r>
            <w:r>
              <w:rPr>
                <w:rFonts w:hint="eastAsia"/>
                <w:sz w:val="21"/>
                <w:szCs w:val="21"/>
              </w:rPr>
              <w:t>元</w:t>
            </w:r>
          </w:p>
        </w:tc>
      </w:tr>
    </w:tbl>
    <w:p w14:paraId="73F9D6D4">
      <w:pPr>
        <w:spacing w:line="560" w:lineRule="exact"/>
        <w:ind w:firstLine="643" w:firstLineChars="20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2N2Y3Mjk0MmI1ZDNlNzU0NzU2MDFjNjZkMmRjNzEifQ=="/>
  </w:docVars>
  <w:rsids>
    <w:rsidRoot w:val="00442AAB"/>
    <w:rsid w:val="0000358C"/>
    <w:rsid w:val="000451BE"/>
    <w:rsid w:val="0029234D"/>
    <w:rsid w:val="00442AAB"/>
    <w:rsid w:val="005166DF"/>
    <w:rsid w:val="0089578C"/>
    <w:rsid w:val="008D6CA2"/>
    <w:rsid w:val="009715D6"/>
    <w:rsid w:val="0098646E"/>
    <w:rsid w:val="00A632B6"/>
    <w:rsid w:val="00C11A6A"/>
    <w:rsid w:val="05121E5F"/>
    <w:rsid w:val="06DE592F"/>
    <w:rsid w:val="073013F1"/>
    <w:rsid w:val="07E04077"/>
    <w:rsid w:val="0BE61950"/>
    <w:rsid w:val="1346667B"/>
    <w:rsid w:val="13FF3EF7"/>
    <w:rsid w:val="149A59CD"/>
    <w:rsid w:val="161F7452"/>
    <w:rsid w:val="17367C2F"/>
    <w:rsid w:val="18C33745"/>
    <w:rsid w:val="23E826CC"/>
    <w:rsid w:val="2D094B69"/>
    <w:rsid w:val="2DDD275B"/>
    <w:rsid w:val="2F0F1DEE"/>
    <w:rsid w:val="312468F3"/>
    <w:rsid w:val="313726B8"/>
    <w:rsid w:val="32644B15"/>
    <w:rsid w:val="331D184C"/>
    <w:rsid w:val="341474A9"/>
    <w:rsid w:val="35634299"/>
    <w:rsid w:val="407C7CE4"/>
    <w:rsid w:val="43D17B9D"/>
    <w:rsid w:val="471054F8"/>
    <w:rsid w:val="4E2A7648"/>
    <w:rsid w:val="50C47D72"/>
    <w:rsid w:val="516C77CE"/>
    <w:rsid w:val="53C04560"/>
    <w:rsid w:val="593D78A3"/>
    <w:rsid w:val="599C0E6D"/>
    <w:rsid w:val="62BF5A58"/>
    <w:rsid w:val="64961FC9"/>
    <w:rsid w:val="661B4DBB"/>
    <w:rsid w:val="6F4D6A39"/>
    <w:rsid w:val="78532829"/>
    <w:rsid w:val="7B99636F"/>
    <w:rsid w:val="7E5A75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iPriority w:val="0"/>
    <w:rPr>
      <w:color w:val="0000FF"/>
      <w:u w:val="single"/>
    </w:r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966</Words>
  <Characters>1086</Characters>
  <Lines>5</Lines>
  <Paragraphs>1</Paragraphs>
  <TotalTime>1</TotalTime>
  <ScaleCrop>false</ScaleCrop>
  <LinksUpToDate>false</LinksUpToDate>
  <CharactersWithSpaces>1144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2022-04-07T08:54:00Z</dcterms:created>
  <dc:creator>Administrator</dc:creator>
  <cp:lastModifiedBy>星陨</cp:lastModifiedBy>
  <cp:lastPrinted>2023-10-08T01:34:00Z</cp:lastPrinted>
  <dcterms:modified xsi:type="dcterms:W3CDTF">2026-09-17T10:08:11Z</dcterms:modified>
  <dc:title>许昌市卫生创建奖牌询价函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43F863F49B19454EA1CEAA93FB5F36DF_13</vt:lpwstr>
  </property>
  <property fmtid="{D5CDD505-2E9C-101B-9397-08002B2CF9AE}" pid="4" name="KSOTemplateDocerSaveRecord">
    <vt:lpwstr>eyJoZGlkIjoiMzdhZWVkOGQzMjJmMTYxYmQ0ZDdhMjQxOTlmMjQ2NDIiLCJ1c2VySWQiOiIyMjk0NTg5MzgifQ==</vt:lpwstr>
  </property>
</Properties>
</file>